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F4C3" w14:textId="77777777" w:rsidR="00CC222D" w:rsidRDefault="00CC222D" w:rsidP="00CC222D">
      <w:pPr>
        <w:rPr>
          <w:rFonts w:cs="Arial"/>
        </w:rPr>
      </w:pPr>
    </w:p>
    <w:p w14:paraId="0C70F4C4" w14:textId="0102C5AA" w:rsidR="00805079" w:rsidRDefault="00886C19" w:rsidP="00CC222D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05079" w14:paraId="0C70F4C6" w14:textId="77777777" w:rsidTr="00AD7C73">
        <w:tc>
          <w:tcPr>
            <w:tcW w:w="92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0F4C5" w14:textId="77777777" w:rsidR="00805079" w:rsidRPr="00A345FB" w:rsidRDefault="00805079" w:rsidP="009D1B75">
            <w:pPr>
              <w:jc w:val="center"/>
              <w:rPr>
                <w:rFonts w:cs="Arial"/>
                <w:b/>
              </w:rPr>
            </w:pPr>
            <w:r w:rsidRPr="00A345FB">
              <w:rPr>
                <w:rFonts w:cs="Arial"/>
                <w:b/>
              </w:rPr>
              <w:t>F</w:t>
            </w:r>
            <w:r w:rsidRPr="00A345FB">
              <w:rPr>
                <w:rFonts w:cs="Arial"/>
                <w:b/>
                <w:shd w:val="clear" w:color="auto" w:fill="D9D9D9" w:themeFill="background1" w:themeFillShade="D9"/>
              </w:rPr>
              <w:t>ormularz</w:t>
            </w:r>
            <w:r w:rsidRPr="00A345FB">
              <w:rPr>
                <w:rFonts w:cs="Arial"/>
                <w:b/>
              </w:rPr>
              <w:t xml:space="preserve"> deklaracji uczestnictwa przedsiębiorstwa </w:t>
            </w:r>
            <w:r w:rsidR="009D1B75" w:rsidRPr="00A345FB">
              <w:rPr>
                <w:rFonts w:cs="Arial"/>
                <w:b/>
              </w:rPr>
              <w:br/>
            </w:r>
            <w:r w:rsidRPr="00A345FB">
              <w:rPr>
                <w:rFonts w:cs="Arial"/>
                <w:b/>
              </w:rPr>
              <w:t>w misjach i targach gospodarczych Województwa Śląskiego</w:t>
            </w:r>
          </w:p>
        </w:tc>
      </w:tr>
      <w:tr w:rsidR="00805079" w14:paraId="0C70F4CA" w14:textId="77777777" w:rsidTr="00AD7C73">
        <w:tc>
          <w:tcPr>
            <w:tcW w:w="9210" w:type="dxa"/>
            <w:tcBorders>
              <w:left w:val="nil"/>
              <w:right w:val="nil"/>
            </w:tcBorders>
          </w:tcPr>
          <w:p w14:paraId="0C70F4C7" w14:textId="77777777" w:rsidR="00A345FB" w:rsidRPr="00A345FB" w:rsidRDefault="00A345FB" w:rsidP="00A345F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127C0B1" w14:textId="580D08F0" w:rsidR="00B25E93" w:rsidRDefault="009431B2" w:rsidP="00A345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Targi </w:t>
            </w:r>
            <w:r w:rsidR="00064F8B">
              <w:rPr>
                <w:rFonts w:cs="Arial"/>
                <w:b/>
                <w:sz w:val="24"/>
                <w:szCs w:val="24"/>
              </w:rPr>
              <w:t xml:space="preserve">ARAB HEALTH </w:t>
            </w:r>
          </w:p>
          <w:p w14:paraId="1CD7BA6B" w14:textId="2C833E0B" w:rsidR="006461F4" w:rsidRDefault="00701CB5" w:rsidP="00A345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6512D7">
              <w:rPr>
                <w:rFonts w:cs="Arial"/>
                <w:b/>
                <w:sz w:val="24"/>
                <w:szCs w:val="24"/>
              </w:rPr>
              <w:t>(</w:t>
            </w:r>
            <w:r w:rsidR="00064F8B">
              <w:rPr>
                <w:rFonts w:cs="Arial"/>
                <w:b/>
                <w:sz w:val="24"/>
                <w:szCs w:val="24"/>
              </w:rPr>
              <w:t>Dubaj</w:t>
            </w:r>
            <w:r w:rsidR="00B87F8A">
              <w:rPr>
                <w:rFonts w:cs="Arial"/>
                <w:b/>
                <w:sz w:val="24"/>
                <w:szCs w:val="24"/>
              </w:rPr>
              <w:t>, Zjednoczone Emiraty Arabskie</w:t>
            </w:r>
            <w:r w:rsidR="006512D7">
              <w:rPr>
                <w:rFonts w:cs="Arial"/>
                <w:b/>
                <w:sz w:val="24"/>
                <w:szCs w:val="24"/>
              </w:rPr>
              <w:t>)</w:t>
            </w:r>
            <w:r w:rsidR="006461F4">
              <w:rPr>
                <w:rFonts w:cs="Arial"/>
                <w:b/>
                <w:sz w:val="24"/>
                <w:szCs w:val="24"/>
              </w:rPr>
              <w:t>,</w:t>
            </w:r>
          </w:p>
          <w:p w14:paraId="0C70F4C9" w14:textId="5B8537C1" w:rsidR="006461F4" w:rsidRPr="00A345FB" w:rsidRDefault="00064F8B" w:rsidP="00A345F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30 STYCZNIA</w:t>
            </w:r>
            <w:r w:rsidR="00B87F8A" w:rsidRPr="00B87F8A">
              <w:rPr>
                <w:rFonts w:cs="Arial"/>
                <w:b/>
                <w:sz w:val="24"/>
                <w:szCs w:val="24"/>
              </w:rPr>
              <w:t xml:space="preserve"> - </w:t>
            </w:r>
            <w:r>
              <w:rPr>
                <w:rFonts w:cs="Arial"/>
                <w:b/>
                <w:sz w:val="24"/>
                <w:szCs w:val="24"/>
              </w:rPr>
              <w:t>2</w:t>
            </w:r>
            <w:r w:rsidR="00B87F8A" w:rsidRPr="00B87F8A">
              <w:rPr>
                <w:rFonts w:cs="Arial"/>
                <w:b/>
                <w:sz w:val="24"/>
                <w:szCs w:val="24"/>
              </w:rPr>
              <w:t xml:space="preserve"> L</w:t>
            </w:r>
            <w:r>
              <w:rPr>
                <w:rFonts w:cs="Arial"/>
                <w:b/>
                <w:sz w:val="24"/>
                <w:szCs w:val="24"/>
              </w:rPr>
              <w:t xml:space="preserve">UTEGO </w:t>
            </w:r>
            <w:r w:rsidR="00B87F8A" w:rsidRPr="00B87F8A">
              <w:rPr>
                <w:rFonts w:cs="Arial"/>
                <w:b/>
                <w:sz w:val="24"/>
                <w:szCs w:val="24"/>
              </w:rPr>
              <w:t>202</w:t>
            </w:r>
            <w:r>
              <w:rPr>
                <w:rFonts w:cs="Arial"/>
                <w:b/>
                <w:sz w:val="24"/>
                <w:szCs w:val="24"/>
              </w:rPr>
              <w:t>3</w:t>
            </w:r>
            <w:r w:rsidR="00B87F8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805079" w14:paraId="0C70F4CC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CB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  <w:b/>
                <w:bCs/>
              </w:rPr>
            </w:pPr>
            <w:r w:rsidRPr="00805079">
              <w:rPr>
                <w:rFonts w:eastAsia="Univers-PL" w:cs="Arial"/>
                <w:b/>
                <w:bCs/>
              </w:rPr>
              <w:t>I. Informacje ogólne</w:t>
            </w:r>
          </w:p>
        </w:tc>
      </w:tr>
      <w:tr w:rsidR="00805079" w14:paraId="0C70F4CE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CD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1. Firma/Instytucja</w:t>
            </w:r>
          </w:p>
        </w:tc>
      </w:tr>
      <w:tr w:rsidR="00805079" w14:paraId="0C70F4D2" w14:textId="77777777" w:rsidTr="00805079">
        <w:tc>
          <w:tcPr>
            <w:tcW w:w="9210" w:type="dxa"/>
          </w:tcPr>
          <w:p w14:paraId="0C70F4CF" w14:textId="77777777" w:rsidR="00805079" w:rsidRDefault="00805079" w:rsidP="00CC222D">
            <w:pPr>
              <w:rPr>
                <w:rFonts w:cs="Arial"/>
              </w:rPr>
            </w:pPr>
          </w:p>
          <w:p w14:paraId="0C70F4D0" w14:textId="77777777" w:rsidR="00805079" w:rsidRDefault="00805079" w:rsidP="00CC222D">
            <w:pPr>
              <w:rPr>
                <w:rFonts w:cs="Arial"/>
              </w:rPr>
            </w:pPr>
          </w:p>
          <w:p w14:paraId="0C70F4D1" w14:textId="77777777" w:rsidR="00805079" w:rsidRDefault="00805079" w:rsidP="00CC222D">
            <w:pPr>
              <w:rPr>
                <w:rFonts w:cs="Arial"/>
              </w:rPr>
            </w:pPr>
          </w:p>
        </w:tc>
      </w:tr>
      <w:tr w:rsidR="00805079" w14:paraId="0C70F4D4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D3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2. Adres siedziby</w:t>
            </w:r>
          </w:p>
        </w:tc>
      </w:tr>
      <w:tr w:rsidR="00805079" w14:paraId="0C70F4D7" w14:textId="77777777" w:rsidTr="00805079">
        <w:tc>
          <w:tcPr>
            <w:tcW w:w="9210" w:type="dxa"/>
          </w:tcPr>
          <w:p w14:paraId="0C70F4D5" w14:textId="77777777" w:rsidR="00805079" w:rsidRDefault="00805079" w:rsidP="00CC222D">
            <w:pPr>
              <w:rPr>
                <w:rFonts w:cs="Arial"/>
              </w:rPr>
            </w:pPr>
          </w:p>
          <w:p w14:paraId="0C70F4D6" w14:textId="77777777" w:rsidR="00AD7C73" w:rsidRDefault="00AD7C73" w:rsidP="00CC222D">
            <w:pPr>
              <w:rPr>
                <w:rFonts w:cs="Arial"/>
              </w:rPr>
            </w:pPr>
          </w:p>
        </w:tc>
      </w:tr>
      <w:tr w:rsidR="00805079" w14:paraId="0C70F4D9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D8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 xml:space="preserve">3. Adres do korespondencji </w:t>
            </w:r>
          </w:p>
        </w:tc>
      </w:tr>
      <w:tr w:rsidR="00805079" w14:paraId="0C70F4DC" w14:textId="77777777" w:rsidTr="00805079">
        <w:tc>
          <w:tcPr>
            <w:tcW w:w="9210" w:type="dxa"/>
          </w:tcPr>
          <w:p w14:paraId="0C70F4DA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DB" w14:textId="77777777" w:rsidR="00AD7C73" w:rsidRPr="00805079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DE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DD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4. Strona www, telefon, e-mail</w:t>
            </w:r>
          </w:p>
        </w:tc>
      </w:tr>
      <w:tr w:rsidR="00805079" w14:paraId="0C70F4E1" w14:textId="77777777" w:rsidTr="00805079">
        <w:tc>
          <w:tcPr>
            <w:tcW w:w="9210" w:type="dxa"/>
          </w:tcPr>
          <w:p w14:paraId="0C70F4DF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E0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E3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E2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5. Numer identyfikacji podatkowej (NIP)</w:t>
            </w:r>
          </w:p>
        </w:tc>
      </w:tr>
      <w:tr w:rsidR="00805079" w14:paraId="0C70F4E5" w14:textId="77777777" w:rsidTr="00805079">
        <w:tc>
          <w:tcPr>
            <w:tcW w:w="9210" w:type="dxa"/>
          </w:tcPr>
          <w:p w14:paraId="08E52C7C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E4" w14:textId="5E98042D" w:rsidR="00BA1013" w:rsidRPr="00805079" w:rsidRDefault="00BA101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E7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E6" w14:textId="25824A2D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6.</w:t>
            </w:r>
            <w:r w:rsidR="00B4259F">
              <w:rPr>
                <w:rFonts w:eastAsia="Univers-PL" w:cs="Arial"/>
              </w:rPr>
              <w:t xml:space="preserve"> </w:t>
            </w:r>
            <w:r w:rsidRPr="00805079">
              <w:rPr>
                <w:rFonts w:eastAsia="Univers-PL" w:cs="Arial"/>
              </w:rPr>
              <w:t>Numer KRS/CEIDG</w:t>
            </w:r>
          </w:p>
        </w:tc>
      </w:tr>
      <w:tr w:rsidR="00805079" w14:paraId="0C70F4E9" w14:textId="77777777" w:rsidTr="00805079">
        <w:tc>
          <w:tcPr>
            <w:tcW w:w="9210" w:type="dxa"/>
          </w:tcPr>
          <w:p w14:paraId="6546AEB1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E8" w14:textId="4F1B4C30" w:rsidR="00BA1013" w:rsidRPr="00805079" w:rsidRDefault="00BA101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EB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EA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7. Branża</w:t>
            </w:r>
          </w:p>
        </w:tc>
      </w:tr>
      <w:tr w:rsidR="00805079" w14:paraId="0C70F4ED" w14:textId="77777777" w:rsidTr="00805079">
        <w:tc>
          <w:tcPr>
            <w:tcW w:w="9210" w:type="dxa"/>
          </w:tcPr>
          <w:p w14:paraId="73CCB0EC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EC" w14:textId="7C235DA6" w:rsidR="00BA1013" w:rsidRPr="00805079" w:rsidRDefault="00BA101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EF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EE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 xml:space="preserve">8. </w:t>
            </w:r>
            <w:r w:rsidR="00AD7C73">
              <w:rPr>
                <w:rFonts w:eastAsia="Univers-PL" w:cs="Arial"/>
                <w:shd w:val="clear" w:color="auto" w:fill="D9D9D9" w:themeFill="background1" w:themeFillShade="D9"/>
              </w:rPr>
              <w:t>Kod</w:t>
            </w:r>
            <w:r w:rsidRPr="00805079">
              <w:rPr>
                <w:rFonts w:eastAsia="Univers-PL" w:cs="Arial"/>
                <w:shd w:val="clear" w:color="auto" w:fill="D9D9D9" w:themeFill="background1" w:themeFillShade="D9"/>
              </w:rPr>
              <w:t>y Polskiej Klasyfikacji Działalności</w:t>
            </w:r>
            <w:r w:rsidRPr="00805079">
              <w:rPr>
                <w:rFonts w:eastAsia="Univers-PL" w:cs="Arial"/>
              </w:rPr>
              <w:t xml:space="preserve"> (PKD)</w:t>
            </w:r>
          </w:p>
        </w:tc>
      </w:tr>
      <w:tr w:rsidR="00805079" w14:paraId="0C70F4F2" w14:textId="77777777" w:rsidTr="00805079">
        <w:tc>
          <w:tcPr>
            <w:tcW w:w="9210" w:type="dxa"/>
          </w:tcPr>
          <w:p w14:paraId="0C70F4F0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F1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F4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F3" w14:textId="77777777" w:rsidR="00805079" w:rsidRPr="00805079" w:rsidRDefault="000D411C" w:rsidP="000D411C">
            <w:pPr>
              <w:autoSpaceDE w:val="0"/>
              <w:autoSpaceDN w:val="0"/>
              <w:adjustRightInd w:val="0"/>
              <w:rPr>
                <w:rFonts w:eastAsia="Univers-PL" w:cs="Arial"/>
                <w:vertAlign w:val="superscript"/>
              </w:rPr>
            </w:pPr>
            <w:r>
              <w:rPr>
                <w:rFonts w:eastAsia="Univers-PL" w:cs="Arial"/>
              </w:rPr>
              <w:t>9. Inteligentne specjalizacje regionalne</w:t>
            </w:r>
          </w:p>
        </w:tc>
      </w:tr>
      <w:tr w:rsidR="00805079" w14:paraId="0C70F507" w14:textId="77777777" w:rsidTr="00805079">
        <w:tc>
          <w:tcPr>
            <w:tcW w:w="9210" w:type="dxa"/>
            <w:shd w:val="clear" w:color="auto" w:fill="FFFFFF" w:themeFill="background1"/>
          </w:tcPr>
          <w:p w14:paraId="0C70F4F5" w14:textId="77777777" w:rsidR="006409ED" w:rsidRPr="006409ED" w:rsidRDefault="006409ED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6"/>
              <w:gridCol w:w="2947"/>
              <w:gridCol w:w="2961"/>
            </w:tblGrid>
            <w:tr w:rsidR="006409ED" w14:paraId="0C70F4F9" w14:textId="77777777" w:rsidTr="00314BB9">
              <w:tc>
                <w:tcPr>
                  <w:tcW w:w="2993" w:type="dxa"/>
                  <w:vAlign w:val="center"/>
                </w:tcPr>
                <w:p w14:paraId="0C70F4F6" w14:textId="4FDD753D" w:rsidR="006409ED" w:rsidRPr="009B5623" w:rsidRDefault="00886C19" w:rsidP="00FD5C8B">
                  <w:pPr>
                    <w:autoSpaceDE w:val="0"/>
                    <w:autoSpaceDN w:val="0"/>
                    <w:adjustRightInd w:val="0"/>
                    <w:rPr>
                      <w:rFonts w:eastAsia="Univers-P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616944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0134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6409ED" w:rsidRPr="006409ED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4F7" w14:textId="0CDB78C8" w:rsidR="006409ED" w:rsidRPr="006409ED" w:rsidRDefault="00886C19" w:rsidP="00FD5C8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ascii="Times New Roman" w:eastAsia="Univers-PL" w:hAnsi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-1669869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t>Medycyna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4F8" w14:textId="15D2EA4D" w:rsidR="006409ED" w:rsidRPr="006409ED" w:rsidRDefault="00886C19" w:rsidP="00FD5C8B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eastAsia="Univers-P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1332877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6409ED" w:rsidRPr="006409ED">
                    <w:rPr>
                      <w:rFonts w:eastAsia="Univers-PL" w:cs="Arial"/>
                      <w:sz w:val="18"/>
                      <w:szCs w:val="18"/>
                    </w:rPr>
                    <w:t xml:space="preserve">Technologie informacyjne </w:t>
                  </w:r>
                  <w:r w:rsidR="009B5623">
                    <w:rPr>
                      <w:rFonts w:eastAsia="Univers-PL" w:cs="Arial"/>
                      <w:sz w:val="18"/>
                      <w:szCs w:val="18"/>
                    </w:rPr>
                    <w:br/>
                  </w:r>
                  <w:r w:rsidR="006409ED" w:rsidRPr="006409ED">
                    <w:rPr>
                      <w:rFonts w:eastAsia="Univers-PL" w:cs="Arial"/>
                      <w:sz w:val="18"/>
                      <w:szCs w:val="18"/>
                    </w:rPr>
                    <w:t>i telekomunikacyjne</w:t>
                  </w:r>
                </w:p>
              </w:tc>
            </w:tr>
            <w:tr w:rsidR="009B5623" w14:paraId="0C70F4FD" w14:textId="77777777" w:rsidTr="00314BB9">
              <w:tc>
                <w:tcPr>
                  <w:tcW w:w="2993" w:type="dxa"/>
                  <w:vAlign w:val="center"/>
                </w:tcPr>
                <w:p w14:paraId="0C70F4FA" w14:textId="77777777" w:rsidR="009B5623" w:rsidRPr="009B5623" w:rsidRDefault="009B5623" w:rsidP="00FD5C8B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4FB" w14:textId="77777777" w:rsidR="009B5623" w:rsidRPr="009B5623" w:rsidRDefault="009B5623" w:rsidP="007210B4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4FC" w14:textId="77777777" w:rsidR="009B5623" w:rsidRPr="009B5623" w:rsidRDefault="009B5623" w:rsidP="007210B4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</w:tr>
            <w:tr w:rsidR="006409ED" w14:paraId="0C70F501" w14:textId="77777777" w:rsidTr="00314BB9">
              <w:tc>
                <w:tcPr>
                  <w:tcW w:w="2993" w:type="dxa"/>
                  <w:vAlign w:val="center"/>
                </w:tcPr>
                <w:p w14:paraId="0C70F4FE" w14:textId="0238442C" w:rsidR="006409ED" w:rsidRPr="009B5623" w:rsidRDefault="00886C19" w:rsidP="00FD5C8B">
                  <w:pPr>
                    <w:autoSpaceDE w:val="0"/>
                    <w:autoSpaceDN w:val="0"/>
                    <w:adjustRightInd w:val="0"/>
                    <w:rPr>
                      <w:rFonts w:eastAsia="Univers-P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-114650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0134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t>Zielona gospodarka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4FF" w14:textId="73B52B96" w:rsidR="006409ED" w:rsidRPr="006409ED" w:rsidRDefault="00886C19" w:rsidP="00FD5C8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eastAsia="Univers-P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224342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t>Przemysły wschodzące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00" w14:textId="77777777" w:rsidR="006409ED" w:rsidRPr="006409ED" w:rsidRDefault="006409ED" w:rsidP="007210B4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ascii="Times New Roman" w:eastAsia="Univers-PL" w:hAnsi="Times New Roman"/>
                      <w:sz w:val="18"/>
                      <w:szCs w:val="18"/>
                    </w:rPr>
                  </w:pPr>
                </w:p>
              </w:tc>
            </w:tr>
            <w:tr w:rsidR="009B5623" w14:paraId="0C70F505" w14:textId="77777777" w:rsidTr="00314BB9">
              <w:tc>
                <w:tcPr>
                  <w:tcW w:w="2993" w:type="dxa"/>
                  <w:vAlign w:val="center"/>
                </w:tcPr>
                <w:p w14:paraId="0C70F502" w14:textId="77777777" w:rsidR="009B5623" w:rsidRPr="009B5623" w:rsidRDefault="009B5623" w:rsidP="009B5623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503" w14:textId="77777777" w:rsidR="009B5623" w:rsidRPr="009B5623" w:rsidRDefault="009B5623" w:rsidP="009B5623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504" w14:textId="77777777" w:rsidR="009B5623" w:rsidRPr="009B5623" w:rsidRDefault="009B5623" w:rsidP="009B5623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</w:tr>
          </w:tbl>
          <w:p w14:paraId="0C70F506" w14:textId="77777777" w:rsidR="00805079" w:rsidRPr="00805079" w:rsidRDefault="00805079" w:rsidP="006409ED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0D411C" w14:paraId="0C70F509" w14:textId="77777777" w:rsidTr="000D411C">
        <w:tc>
          <w:tcPr>
            <w:tcW w:w="9210" w:type="dxa"/>
            <w:shd w:val="clear" w:color="auto" w:fill="D9D9D9" w:themeFill="background1" w:themeFillShade="D9"/>
          </w:tcPr>
          <w:p w14:paraId="0C70F508" w14:textId="77777777" w:rsidR="000D411C" w:rsidRPr="006409ED" w:rsidRDefault="000D411C" w:rsidP="000D411C">
            <w:pPr>
              <w:rPr>
                <w:sz w:val="8"/>
                <w:szCs w:val="8"/>
              </w:rPr>
            </w:pPr>
            <w:r>
              <w:rPr>
                <w:rFonts w:eastAsia="Univers-PL" w:cs="Arial"/>
              </w:rPr>
              <w:t>10. Międzysektorowe specjalizacje gospodarcze</w:t>
            </w:r>
          </w:p>
        </w:tc>
      </w:tr>
      <w:tr w:rsidR="000D411C" w14:paraId="0C70F517" w14:textId="77777777" w:rsidTr="00805079">
        <w:tc>
          <w:tcPr>
            <w:tcW w:w="9210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  <w:gridCol w:w="2947"/>
              <w:gridCol w:w="2960"/>
            </w:tblGrid>
            <w:tr w:rsidR="000D411C" w:rsidRPr="006409ED" w14:paraId="0C70F50D" w14:textId="77777777" w:rsidTr="009567DB">
              <w:tc>
                <w:tcPr>
                  <w:tcW w:w="2993" w:type="dxa"/>
                  <w:vAlign w:val="center"/>
                </w:tcPr>
                <w:p w14:paraId="0C70F50A" w14:textId="01674B6B" w:rsidR="000D411C" w:rsidRPr="009B5623" w:rsidRDefault="00886C19" w:rsidP="009567DB">
                  <w:pPr>
                    <w:autoSpaceDE w:val="0"/>
                    <w:autoSpaceDN w:val="0"/>
                    <w:adjustRightInd w:val="0"/>
                    <w:rPr>
                      <w:rFonts w:eastAsia="Univers-P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78137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Medycyna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0B" w14:textId="54CF9A56" w:rsidR="000D411C" w:rsidRPr="006409ED" w:rsidRDefault="00886C19" w:rsidP="009567D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ascii="Times New Roman" w:eastAsia="Univers-PL" w:hAnsi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1185862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Nowoczesna gospodarka surowcowa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0C" w14:textId="68C64CA2" w:rsidR="000D411C" w:rsidRPr="006409ED" w:rsidRDefault="00886C19" w:rsidP="009567DB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eastAsia="Univers-P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-2107953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 xml:space="preserve">Technologie informacyjne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br/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i telekomunikacyjne</w:t>
                  </w:r>
                </w:p>
              </w:tc>
            </w:tr>
            <w:tr w:rsidR="000D411C" w:rsidRPr="009B5623" w14:paraId="0C70F511" w14:textId="77777777" w:rsidTr="009567DB">
              <w:tc>
                <w:tcPr>
                  <w:tcW w:w="2993" w:type="dxa"/>
                  <w:vAlign w:val="center"/>
                </w:tcPr>
                <w:p w14:paraId="0C70F50E" w14:textId="77777777" w:rsidR="000D411C" w:rsidRPr="009B5623" w:rsidRDefault="000D411C" w:rsidP="009567DB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50F" w14:textId="77777777" w:rsidR="000D411C" w:rsidRPr="009B5623" w:rsidRDefault="000D411C" w:rsidP="009567D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510" w14:textId="77777777" w:rsidR="000D411C" w:rsidRPr="009B5623" w:rsidRDefault="000D411C" w:rsidP="009567DB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</w:tr>
            <w:tr w:rsidR="000D411C" w:rsidRPr="006409ED" w14:paraId="0C70F515" w14:textId="77777777" w:rsidTr="009567DB">
              <w:tc>
                <w:tcPr>
                  <w:tcW w:w="2993" w:type="dxa"/>
                  <w:vAlign w:val="center"/>
                </w:tcPr>
                <w:p w14:paraId="0C70F512" w14:textId="2D37C40C" w:rsidR="000D411C" w:rsidRPr="009B5623" w:rsidRDefault="00886C19" w:rsidP="009567DB">
                  <w:pPr>
                    <w:autoSpaceDE w:val="0"/>
                    <w:autoSpaceDN w:val="0"/>
                    <w:adjustRightInd w:val="0"/>
                    <w:rPr>
                      <w:rFonts w:eastAsia="Univers-P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84003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Nowoczesne materiały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13" w14:textId="5315E526" w:rsidR="000D411C" w:rsidRPr="006409ED" w:rsidRDefault="00886C19" w:rsidP="009567D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eastAsia="Univers-P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667370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Transport – Spedycja – Logistyka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14" w14:textId="37FF01B5" w:rsidR="000D411C" w:rsidRPr="006409ED" w:rsidRDefault="00886C19" w:rsidP="009567DB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ascii="Times New Roman" w:eastAsia="Univers-PL" w:hAnsi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1579714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Przemysł 4.0</w:t>
                  </w:r>
                </w:p>
              </w:tc>
            </w:tr>
          </w:tbl>
          <w:p w14:paraId="0C70F516" w14:textId="77777777" w:rsidR="000D411C" w:rsidRPr="006409ED" w:rsidRDefault="000D411C">
            <w:pPr>
              <w:rPr>
                <w:sz w:val="8"/>
                <w:szCs w:val="8"/>
              </w:rPr>
            </w:pPr>
          </w:p>
        </w:tc>
      </w:tr>
      <w:tr w:rsidR="000D411C" w14:paraId="0C70F519" w14:textId="77777777" w:rsidTr="00AD7C73">
        <w:tc>
          <w:tcPr>
            <w:tcW w:w="9210" w:type="dxa"/>
            <w:shd w:val="clear" w:color="auto" w:fill="D9D9D9" w:themeFill="background1" w:themeFillShade="D9"/>
          </w:tcPr>
          <w:p w14:paraId="0C70F518" w14:textId="77777777" w:rsidR="000D411C" w:rsidRPr="00805079" w:rsidRDefault="000D411C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51B" w14:textId="77777777" w:rsidTr="00AD7C73">
        <w:tc>
          <w:tcPr>
            <w:tcW w:w="9210" w:type="dxa"/>
            <w:shd w:val="clear" w:color="auto" w:fill="D9D9D9" w:themeFill="background1" w:themeFillShade="D9"/>
          </w:tcPr>
          <w:p w14:paraId="0C70F51A" w14:textId="77777777" w:rsidR="00805079" w:rsidRPr="00805079" w:rsidRDefault="000D411C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11</w:t>
            </w:r>
            <w:r w:rsidR="00AD7C73" w:rsidRPr="00805079">
              <w:rPr>
                <w:rFonts w:eastAsia="Univers-PL" w:cs="Arial"/>
              </w:rPr>
              <w:t>. Osoba do kontaktu (imię i nazwisko, telefon, e-mail)</w:t>
            </w:r>
          </w:p>
        </w:tc>
      </w:tr>
      <w:tr w:rsidR="00805079" w14:paraId="0C70F520" w14:textId="77777777" w:rsidTr="00805079">
        <w:tc>
          <w:tcPr>
            <w:tcW w:w="9210" w:type="dxa"/>
            <w:shd w:val="clear" w:color="auto" w:fill="FFFFFF" w:themeFill="background1"/>
          </w:tcPr>
          <w:p w14:paraId="0C70F51C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1D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1E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1F" w14:textId="77777777" w:rsidR="00AD7C73" w:rsidRPr="00805079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</w:tbl>
    <w:p w14:paraId="0C70F521" w14:textId="77777777" w:rsidR="000D6036" w:rsidRDefault="000D603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1D5B" w:rsidRPr="00AD7C73" w14:paraId="0C70F52C" w14:textId="77777777" w:rsidTr="008C0FC2">
        <w:tc>
          <w:tcPr>
            <w:tcW w:w="9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70F52B" w14:textId="77777777" w:rsidR="003E1D5B" w:rsidRPr="00AD7C73" w:rsidRDefault="003E1D5B" w:rsidP="003E1D5B">
            <w:pPr>
              <w:autoSpaceDE w:val="0"/>
              <w:autoSpaceDN w:val="0"/>
              <w:adjustRightInd w:val="0"/>
              <w:rPr>
                <w:rFonts w:eastAsia="Univers-PL" w:cs="Arial"/>
                <w:b/>
              </w:rPr>
            </w:pPr>
            <w:r w:rsidRPr="00805079">
              <w:rPr>
                <w:rFonts w:eastAsia="Univers-PL" w:cs="Arial"/>
                <w:b/>
                <w:bCs/>
              </w:rPr>
              <w:lastRenderedPageBreak/>
              <w:t xml:space="preserve">II. </w:t>
            </w:r>
            <w:r w:rsidRPr="00805079">
              <w:rPr>
                <w:rFonts w:eastAsia="Univers-PL" w:cs="Arial"/>
                <w:b/>
              </w:rPr>
              <w:t xml:space="preserve">Charakterystyka przedsiębiorstwa – </w:t>
            </w:r>
            <w:r>
              <w:rPr>
                <w:rFonts w:eastAsia="Univers-PL" w:cs="Arial"/>
                <w:b/>
              </w:rPr>
              <w:t>kryteria formalne</w:t>
            </w:r>
            <w:r w:rsidRPr="00805079">
              <w:rPr>
                <w:rFonts w:eastAsia="Univers-PL" w:cs="Arial"/>
                <w:b/>
              </w:rPr>
              <w:t xml:space="preserve"> </w:t>
            </w:r>
          </w:p>
        </w:tc>
      </w:tr>
      <w:tr w:rsidR="003E1D5B" w:rsidRPr="00AD7C73" w14:paraId="0C70F52E" w14:textId="77777777" w:rsidTr="008C0FC2">
        <w:tc>
          <w:tcPr>
            <w:tcW w:w="9210" w:type="dxa"/>
            <w:shd w:val="clear" w:color="auto" w:fill="D9D9D9" w:themeFill="background1" w:themeFillShade="D9"/>
          </w:tcPr>
          <w:p w14:paraId="0C70F52D" w14:textId="77777777" w:rsidR="003E1D5B" w:rsidRPr="00AD7C73" w:rsidRDefault="003E1D5B" w:rsidP="003E1D5B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1. status MŚP (kwalifikowalność)</w:t>
            </w:r>
          </w:p>
        </w:tc>
      </w:tr>
      <w:tr w:rsidR="003E1D5B" w:rsidRPr="00AD7C73" w14:paraId="0C70F535" w14:textId="77777777" w:rsidTr="008C0FC2">
        <w:tc>
          <w:tcPr>
            <w:tcW w:w="9210" w:type="dxa"/>
            <w:shd w:val="clear" w:color="auto" w:fill="FFFFFF" w:themeFill="background1"/>
          </w:tcPr>
          <w:p w14:paraId="0C70F52F" w14:textId="1B8AA72B" w:rsidR="003E1D5B" w:rsidRDefault="00886C19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2129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mikroprzedsiębiorstwo (kwalifikowalne)</w:t>
            </w:r>
          </w:p>
          <w:p w14:paraId="0C70F530" w14:textId="1F32EE57" w:rsidR="003E1D5B" w:rsidRDefault="00886C19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-41309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małe przedsiębiorstwo (kwalifikowalne)</w:t>
            </w:r>
          </w:p>
          <w:p w14:paraId="0C70F531" w14:textId="344B5A71" w:rsidR="003E1D5B" w:rsidRDefault="00886C19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-9665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średnie przedsiębiorstwo (kwalifikowalne)</w:t>
            </w:r>
          </w:p>
          <w:p w14:paraId="0C70F532" w14:textId="0D7346E8" w:rsidR="003E1D5B" w:rsidRDefault="00886C19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7899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duże przedsiębiorstwo (</w:t>
            </w:r>
            <w:r w:rsidR="001D4654">
              <w:rPr>
                <w:rFonts w:eastAsia="Univers-PL" w:cs="Arial"/>
              </w:rPr>
              <w:t>nie</w:t>
            </w:r>
            <w:r w:rsidR="003E1D5B">
              <w:rPr>
                <w:rFonts w:eastAsia="Univers-PL" w:cs="Arial"/>
              </w:rPr>
              <w:t>kwalifikowalne)</w:t>
            </w:r>
          </w:p>
          <w:p w14:paraId="0C70F533" w14:textId="0CF983F2" w:rsidR="003E1D5B" w:rsidRDefault="00886C19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9959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jednostka badawczo-rozwojowa (kwalifikowalne)</w:t>
            </w:r>
          </w:p>
          <w:p w14:paraId="0C70F534" w14:textId="697EB189" w:rsidR="003E1D5B" w:rsidRPr="00AD7C73" w:rsidRDefault="00886C19" w:rsidP="001D4654">
            <w:pPr>
              <w:autoSpaceDE w:val="0"/>
              <w:autoSpaceDN w:val="0"/>
              <w:adjustRightInd w:val="0"/>
              <w:ind w:left="378" w:hanging="378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8669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 xml:space="preserve">inne – należy </w:t>
            </w:r>
            <w:r w:rsidR="001D4654">
              <w:rPr>
                <w:rFonts w:eastAsia="Univers-PL" w:cs="Arial"/>
              </w:rPr>
              <w:t xml:space="preserve">przedstawić wyjaśnienie </w:t>
            </w:r>
            <w:r w:rsidR="003E1D5B">
              <w:rPr>
                <w:rFonts w:eastAsia="Univers-PL" w:cs="Arial"/>
              </w:rPr>
              <w:t>w formie załącznika (kwalifikowalne / nie kwalifikowalne)</w:t>
            </w:r>
          </w:p>
        </w:tc>
      </w:tr>
      <w:tr w:rsidR="001D4654" w:rsidRPr="00AD7C73" w14:paraId="0C70F537" w14:textId="77777777" w:rsidTr="00194DDC">
        <w:tc>
          <w:tcPr>
            <w:tcW w:w="9210" w:type="dxa"/>
            <w:shd w:val="clear" w:color="auto" w:fill="D9D9D9" w:themeFill="background1" w:themeFillShade="D9"/>
          </w:tcPr>
          <w:p w14:paraId="0C70F536" w14:textId="77777777" w:rsidR="001D4654" w:rsidRPr="00AD7C73" w:rsidRDefault="001D4654" w:rsidP="001D4654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2. zgodność ze specjalizacji z charakterem misji i targów gospodarczych (kwalifikowalność)</w:t>
            </w:r>
          </w:p>
        </w:tc>
      </w:tr>
      <w:tr w:rsidR="001D4654" w:rsidRPr="00AD7C73" w14:paraId="0C70F53A" w14:textId="77777777" w:rsidTr="001D4654">
        <w:tc>
          <w:tcPr>
            <w:tcW w:w="9210" w:type="dxa"/>
          </w:tcPr>
          <w:p w14:paraId="0C70F538" w14:textId="6BC58461" w:rsidR="001D4654" w:rsidRDefault="00886C19" w:rsidP="008C0FC2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4901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>zgodna (kwalifikowalne)</w:t>
            </w:r>
          </w:p>
          <w:p w14:paraId="0C70F539" w14:textId="6B845A83" w:rsidR="001D4654" w:rsidRPr="00AD7C73" w:rsidRDefault="00886C19" w:rsidP="008C0FC2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67939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>niezgodna (niekwalifikowalne)</w:t>
            </w:r>
          </w:p>
        </w:tc>
      </w:tr>
      <w:tr w:rsidR="001D4654" w:rsidRPr="00AD7C73" w14:paraId="0C70F53C" w14:textId="77777777" w:rsidTr="00194DDC">
        <w:tc>
          <w:tcPr>
            <w:tcW w:w="9210" w:type="dxa"/>
            <w:shd w:val="clear" w:color="auto" w:fill="D9D9D9" w:themeFill="background1" w:themeFillShade="D9"/>
          </w:tcPr>
          <w:p w14:paraId="0C70F53B" w14:textId="77777777" w:rsidR="001D4654" w:rsidRPr="00AD7C73" w:rsidRDefault="001D4654" w:rsidP="008C0FC2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3. działalność na terenie województwa śląskiego</w:t>
            </w:r>
            <w:r w:rsidR="00955014">
              <w:rPr>
                <w:rFonts w:eastAsia="Univers-PL" w:cs="Arial"/>
              </w:rPr>
              <w:t xml:space="preserve"> (kwalifikowalność)</w:t>
            </w:r>
          </w:p>
        </w:tc>
      </w:tr>
      <w:tr w:rsidR="001D4654" w:rsidRPr="00AD7C73" w14:paraId="0C70F540" w14:textId="77777777" w:rsidTr="001D4654">
        <w:tc>
          <w:tcPr>
            <w:tcW w:w="9210" w:type="dxa"/>
          </w:tcPr>
          <w:p w14:paraId="0C70F53D" w14:textId="104A824C" w:rsidR="001D4654" w:rsidRDefault="00886C19" w:rsidP="002C6E90">
            <w:pPr>
              <w:autoSpaceDE w:val="0"/>
              <w:autoSpaceDN w:val="0"/>
              <w:adjustRightInd w:val="0"/>
              <w:ind w:left="364" w:hanging="364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5938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>siedziba na terenie województwa śląskiego (kwalifikowalne)</w:t>
            </w:r>
          </w:p>
          <w:p w14:paraId="0C70F53E" w14:textId="4003957B" w:rsidR="001D4654" w:rsidRDefault="00886C19" w:rsidP="002C6E90">
            <w:pPr>
              <w:autoSpaceDE w:val="0"/>
              <w:autoSpaceDN w:val="0"/>
              <w:adjustRightInd w:val="0"/>
              <w:ind w:left="364" w:hanging="364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3789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 xml:space="preserve">oddział </w:t>
            </w:r>
            <w:r w:rsidR="00317CBA">
              <w:rPr>
                <w:rFonts w:eastAsia="Univers-PL" w:cs="Arial"/>
              </w:rPr>
              <w:t xml:space="preserve">i </w:t>
            </w:r>
            <w:r w:rsidR="001D4654">
              <w:rPr>
                <w:rFonts w:eastAsia="Univers-PL" w:cs="Arial"/>
              </w:rPr>
              <w:t>prowadz</w:t>
            </w:r>
            <w:r w:rsidR="00317CBA">
              <w:rPr>
                <w:rFonts w:eastAsia="Univers-PL" w:cs="Arial"/>
              </w:rPr>
              <w:t>enie</w:t>
            </w:r>
            <w:r w:rsidR="001D4654">
              <w:rPr>
                <w:rFonts w:eastAsia="Univers-PL" w:cs="Arial"/>
              </w:rPr>
              <w:t xml:space="preserve"> działalnoś</w:t>
            </w:r>
            <w:r w:rsidR="00317CBA">
              <w:rPr>
                <w:rFonts w:eastAsia="Univers-PL" w:cs="Arial"/>
              </w:rPr>
              <w:t>ci</w:t>
            </w:r>
            <w:r w:rsidR="001D4654">
              <w:rPr>
                <w:rFonts w:eastAsia="Univers-PL" w:cs="Arial"/>
              </w:rPr>
              <w:t xml:space="preserve"> na terenie województwa śląskiego – należy przedstawić wyjaśnienie w formie załącznika (kwalifikowalne / nie kwalifikowalne)</w:t>
            </w:r>
          </w:p>
          <w:p w14:paraId="0C70F53F" w14:textId="59561591" w:rsidR="001D4654" w:rsidRPr="00AD7C73" w:rsidRDefault="00886C19" w:rsidP="00391B59">
            <w:pPr>
              <w:autoSpaceDE w:val="0"/>
              <w:autoSpaceDN w:val="0"/>
              <w:adjustRightInd w:val="0"/>
              <w:ind w:left="364" w:hanging="364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0441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 xml:space="preserve">brak siedziby lub oddziału </w:t>
            </w:r>
            <w:r w:rsidR="00391B59">
              <w:rPr>
                <w:rFonts w:eastAsia="Univers-PL" w:cs="Arial"/>
              </w:rPr>
              <w:t xml:space="preserve">i </w:t>
            </w:r>
            <w:r w:rsidR="001D4654">
              <w:rPr>
                <w:rFonts w:eastAsia="Univers-PL" w:cs="Arial"/>
              </w:rPr>
              <w:t>prowadz</w:t>
            </w:r>
            <w:r w:rsidR="00391B59">
              <w:rPr>
                <w:rFonts w:eastAsia="Univers-PL" w:cs="Arial"/>
              </w:rPr>
              <w:t>enia</w:t>
            </w:r>
            <w:r w:rsidR="001D4654">
              <w:rPr>
                <w:rFonts w:eastAsia="Univers-PL" w:cs="Arial"/>
              </w:rPr>
              <w:t xml:space="preserve"> działalnoś</w:t>
            </w:r>
            <w:r w:rsidR="00391B59">
              <w:rPr>
                <w:rFonts w:eastAsia="Univers-PL" w:cs="Arial"/>
              </w:rPr>
              <w:t>ci</w:t>
            </w:r>
            <w:r w:rsidR="001D4654">
              <w:rPr>
                <w:rFonts w:eastAsia="Univers-PL" w:cs="Arial"/>
              </w:rPr>
              <w:t xml:space="preserve"> na terenie województwa śląskiego (niekwalifikowalne)</w:t>
            </w:r>
          </w:p>
        </w:tc>
      </w:tr>
    </w:tbl>
    <w:p w14:paraId="0C70F541" w14:textId="77777777" w:rsidR="00194DDC" w:rsidRDefault="00194D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05079" w14:paraId="0C70F543" w14:textId="77777777" w:rsidTr="00AD7C73">
        <w:tc>
          <w:tcPr>
            <w:tcW w:w="9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70F542" w14:textId="77777777" w:rsidR="00805079" w:rsidRPr="00AD7C73" w:rsidRDefault="00AD7C73" w:rsidP="00B21026">
            <w:pPr>
              <w:autoSpaceDE w:val="0"/>
              <w:autoSpaceDN w:val="0"/>
              <w:adjustRightInd w:val="0"/>
              <w:rPr>
                <w:rFonts w:eastAsia="Univers-PL" w:cs="Arial"/>
                <w:b/>
              </w:rPr>
            </w:pPr>
            <w:r w:rsidRPr="00805079">
              <w:rPr>
                <w:rFonts w:eastAsia="Univers-PL" w:cs="Arial"/>
                <w:b/>
                <w:bCs/>
              </w:rPr>
              <w:t>I</w:t>
            </w:r>
            <w:r w:rsidR="003E1D5B">
              <w:rPr>
                <w:rFonts w:eastAsia="Univers-PL" w:cs="Arial"/>
                <w:b/>
                <w:bCs/>
              </w:rPr>
              <w:t>I</w:t>
            </w:r>
            <w:r w:rsidRPr="00805079">
              <w:rPr>
                <w:rFonts w:eastAsia="Univers-PL" w:cs="Arial"/>
                <w:b/>
                <w:bCs/>
              </w:rPr>
              <w:t xml:space="preserve">I. </w:t>
            </w:r>
            <w:r w:rsidRPr="00805079">
              <w:rPr>
                <w:rFonts w:eastAsia="Univers-PL" w:cs="Arial"/>
                <w:b/>
              </w:rPr>
              <w:t>Charakterystyka przedsiębiorstwa – potencjał przedsiębior</w:t>
            </w:r>
            <w:r>
              <w:rPr>
                <w:rFonts w:eastAsia="Univers-PL" w:cs="Arial"/>
                <w:b/>
              </w:rPr>
              <w:t>stwa</w:t>
            </w:r>
            <w:r w:rsidRPr="00805079">
              <w:rPr>
                <w:rFonts w:eastAsia="Univers-PL" w:cs="Arial"/>
                <w:b/>
              </w:rPr>
              <w:t xml:space="preserve"> </w:t>
            </w:r>
          </w:p>
        </w:tc>
      </w:tr>
      <w:tr w:rsidR="00805079" w14:paraId="0C70F545" w14:textId="77777777" w:rsidTr="00AD7C73">
        <w:tc>
          <w:tcPr>
            <w:tcW w:w="9210" w:type="dxa"/>
            <w:shd w:val="clear" w:color="auto" w:fill="D9D9D9" w:themeFill="background1" w:themeFillShade="D9"/>
          </w:tcPr>
          <w:p w14:paraId="0C70F544" w14:textId="77777777" w:rsidR="00805079" w:rsidRP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1. Krótki o</w:t>
            </w:r>
            <w:r w:rsidRPr="00805079">
              <w:rPr>
                <w:rFonts w:eastAsia="Univers-PL" w:cs="Arial"/>
              </w:rPr>
              <w:t>pis działalności (0-5 pkt)</w:t>
            </w:r>
          </w:p>
        </w:tc>
      </w:tr>
      <w:tr w:rsidR="00805079" w14:paraId="0C70F54D" w14:textId="77777777" w:rsidTr="00805079">
        <w:tc>
          <w:tcPr>
            <w:tcW w:w="9210" w:type="dxa"/>
            <w:shd w:val="clear" w:color="auto" w:fill="FFFFFF" w:themeFill="background1"/>
          </w:tcPr>
          <w:p w14:paraId="0C70F546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polsku</w:t>
            </w:r>
          </w:p>
          <w:p w14:paraId="0C70F547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8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9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A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B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C" w14:textId="77777777" w:rsidR="00805079" w:rsidRPr="00AD7C73" w:rsidRDefault="00805079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555" w14:textId="77777777" w:rsidTr="00805079">
        <w:tc>
          <w:tcPr>
            <w:tcW w:w="9210" w:type="dxa"/>
            <w:shd w:val="clear" w:color="auto" w:fill="FFFFFF" w:themeFill="background1"/>
          </w:tcPr>
          <w:p w14:paraId="0C70F54E" w14:textId="77777777" w:rsidR="00805079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angielsku</w:t>
            </w:r>
          </w:p>
          <w:p w14:paraId="0C70F54F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0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1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2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3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4" w14:textId="77777777" w:rsidR="00AD7C73" w:rsidRPr="00805079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557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556" w14:textId="77777777" w:rsidR="00805079" w:rsidRPr="00805079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 xml:space="preserve">2. Krótki opis produktów / usług ofertowanych przez przedsiębiorstwa </w:t>
            </w:r>
            <w:r w:rsidR="001C298C" w:rsidRPr="00805079">
              <w:rPr>
                <w:rFonts w:eastAsia="Univers-PL" w:cs="Arial"/>
              </w:rPr>
              <w:t>(0-5 pkt)</w:t>
            </w:r>
          </w:p>
        </w:tc>
      </w:tr>
      <w:tr w:rsidR="00AD7C73" w14:paraId="0C70F55F" w14:textId="77777777" w:rsidTr="00AD7C73">
        <w:tc>
          <w:tcPr>
            <w:tcW w:w="9210" w:type="dxa"/>
            <w:shd w:val="clear" w:color="auto" w:fill="FFFFFF" w:themeFill="background1"/>
          </w:tcPr>
          <w:p w14:paraId="0C70F558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polsku</w:t>
            </w:r>
          </w:p>
          <w:p w14:paraId="0C70F559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A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B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C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D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E" w14:textId="77777777" w:rsidR="00AD7C73" w:rsidRP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AD7C73" w14:paraId="0C70F567" w14:textId="77777777" w:rsidTr="00AD7C73">
        <w:tc>
          <w:tcPr>
            <w:tcW w:w="9210" w:type="dxa"/>
            <w:shd w:val="clear" w:color="auto" w:fill="FFFFFF" w:themeFill="background1"/>
          </w:tcPr>
          <w:p w14:paraId="0C70F560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angielsku</w:t>
            </w:r>
          </w:p>
          <w:p w14:paraId="0C70F561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2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3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4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5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6" w14:textId="77777777" w:rsidR="00AD7C73" w:rsidRPr="00805079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</w:tbl>
    <w:p w14:paraId="0C70F568" w14:textId="77777777" w:rsidR="00194DDC" w:rsidRDefault="00194D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7C73" w14:paraId="0C70F56A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569" w14:textId="56862E52" w:rsidR="00B21026" w:rsidRPr="00805079" w:rsidRDefault="00B21026" w:rsidP="00D54BE7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 xml:space="preserve">3. Krótki opis produktów / usług prezentowanych podczas </w:t>
            </w:r>
            <w:r w:rsidR="00D54BE7">
              <w:rPr>
                <w:rFonts w:eastAsia="Univers-PL" w:cs="Arial"/>
              </w:rPr>
              <w:t xml:space="preserve">targów </w:t>
            </w:r>
            <w:r w:rsidR="001C298C" w:rsidRPr="00805079">
              <w:rPr>
                <w:rFonts w:eastAsia="Univers-PL" w:cs="Arial"/>
              </w:rPr>
              <w:t>(0-</w:t>
            </w:r>
            <w:r w:rsidR="00216930">
              <w:rPr>
                <w:rFonts w:eastAsia="Univers-PL" w:cs="Arial"/>
              </w:rPr>
              <w:t>10</w:t>
            </w:r>
            <w:r w:rsidR="001C298C" w:rsidRPr="00805079">
              <w:rPr>
                <w:rFonts w:eastAsia="Univers-PL" w:cs="Arial"/>
              </w:rPr>
              <w:t xml:space="preserve"> pkt)</w:t>
            </w:r>
            <w:r>
              <w:rPr>
                <w:rFonts w:eastAsia="Univers-PL" w:cs="Arial"/>
              </w:rPr>
              <w:br/>
            </w:r>
            <w:r w:rsidRPr="00805079">
              <w:rPr>
                <w:rFonts w:eastAsia="Univers-PL" w:cs="Arial"/>
                <w:i/>
              </w:rPr>
              <w:t>możliwość dołączenia prezentacji multimedialnej, materiałów promocyjnych itp.</w:t>
            </w:r>
          </w:p>
        </w:tc>
      </w:tr>
      <w:tr w:rsidR="00B21026" w14:paraId="0C70F572" w14:textId="77777777" w:rsidTr="00B21026">
        <w:tc>
          <w:tcPr>
            <w:tcW w:w="9210" w:type="dxa"/>
            <w:shd w:val="clear" w:color="auto" w:fill="FFFFFF" w:themeFill="background1"/>
          </w:tcPr>
          <w:p w14:paraId="0C70F56B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polsku</w:t>
            </w:r>
          </w:p>
          <w:p w14:paraId="0C70F56C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D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E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F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0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1" w14:textId="77777777" w:rsidR="00B21026" w:rsidRPr="00AD7C73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B21026" w14:paraId="0C70F57A" w14:textId="77777777" w:rsidTr="00B21026">
        <w:tc>
          <w:tcPr>
            <w:tcW w:w="9210" w:type="dxa"/>
            <w:shd w:val="clear" w:color="auto" w:fill="FFFFFF" w:themeFill="background1"/>
          </w:tcPr>
          <w:p w14:paraId="0C70F573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angielsku</w:t>
            </w:r>
          </w:p>
          <w:p w14:paraId="0C70F574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5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6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7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8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9" w14:textId="77777777" w:rsidR="00B21026" w:rsidRPr="00805079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</w:tbl>
    <w:p w14:paraId="0C70F57B" w14:textId="728DB52A" w:rsidR="00805079" w:rsidRDefault="00805079" w:rsidP="00B21026">
      <w:pPr>
        <w:spacing w:line="276" w:lineRule="auto"/>
        <w:rPr>
          <w:rFonts w:cs="Arial"/>
        </w:rPr>
      </w:pPr>
    </w:p>
    <w:p w14:paraId="12CA7BC8" w14:textId="1D6948D3" w:rsidR="001278DE" w:rsidRDefault="001278DE" w:rsidP="00B21026">
      <w:pPr>
        <w:spacing w:line="276" w:lineRule="auto"/>
        <w:rPr>
          <w:rFonts w:cs="Arial"/>
        </w:rPr>
      </w:pPr>
    </w:p>
    <w:p w14:paraId="6B1B8D9B" w14:textId="1B14740A" w:rsidR="00BD5712" w:rsidRDefault="00BD5712" w:rsidP="00B21026">
      <w:pPr>
        <w:spacing w:line="276" w:lineRule="auto"/>
        <w:rPr>
          <w:rFonts w:cs="Arial"/>
        </w:rPr>
      </w:pPr>
    </w:p>
    <w:p w14:paraId="7AB45981" w14:textId="73DA9AB4" w:rsidR="00BD5712" w:rsidRDefault="00BD5712" w:rsidP="00B21026">
      <w:pPr>
        <w:spacing w:line="276" w:lineRule="auto"/>
        <w:rPr>
          <w:rFonts w:cs="Arial"/>
        </w:rPr>
      </w:pPr>
    </w:p>
    <w:p w14:paraId="246DDA83" w14:textId="25649574" w:rsidR="00BD5712" w:rsidRDefault="00BD5712" w:rsidP="00B21026">
      <w:pPr>
        <w:spacing w:line="276" w:lineRule="auto"/>
        <w:rPr>
          <w:rFonts w:cs="Arial"/>
        </w:rPr>
      </w:pPr>
    </w:p>
    <w:p w14:paraId="1EC65005" w14:textId="38F8913B" w:rsidR="00BD5712" w:rsidRDefault="00BD5712" w:rsidP="00B21026">
      <w:pPr>
        <w:spacing w:line="276" w:lineRule="auto"/>
        <w:rPr>
          <w:rFonts w:cs="Arial"/>
        </w:rPr>
      </w:pPr>
    </w:p>
    <w:p w14:paraId="32E84DDD" w14:textId="14FFF16D" w:rsidR="00BD5712" w:rsidRDefault="00BD5712" w:rsidP="00B21026">
      <w:pPr>
        <w:spacing w:line="276" w:lineRule="auto"/>
        <w:rPr>
          <w:rFonts w:cs="Arial"/>
        </w:rPr>
      </w:pPr>
    </w:p>
    <w:p w14:paraId="39DDA9C8" w14:textId="07C72691" w:rsidR="00BD5712" w:rsidRDefault="00BD5712" w:rsidP="00B21026">
      <w:pPr>
        <w:spacing w:line="276" w:lineRule="auto"/>
        <w:rPr>
          <w:rFonts w:cs="Arial"/>
        </w:rPr>
      </w:pPr>
    </w:p>
    <w:p w14:paraId="7E1F3208" w14:textId="0DCF674D" w:rsidR="00BD5712" w:rsidRDefault="00BD5712" w:rsidP="00B21026">
      <w:pPr>
        <w:spacing w:line="276" w:lineRule="auto"/>
        <w:rPr>
          <w:rFonts w:cs="Arial"/>
        </w:rPr>
      </w:pPr>
    </w:p>
    <w:p w14:paraId="68BABB54" w14:textId="5EB174DC" w:rsidR="00BD5712" w:rsidRDefault="00BD5712" w:rsidP="00B21026">
      <w:pPr>
        <w:spacing w:line="276" w:lineRule="auto"/>
        <w:rPr>
          <w:rFonts w:cs="Arial"/>
        </w:rPr>
      </w:pPr>
    </w:p>
    <w:p w14:paraId="58DCF29D" w14:textId="2F5450F2" w:rsidR="00BD5712" w:rsidRDefault="00BD5712" w:rsidP="00B21026">
      <w:pPr>
        <w:spacing w:line="276" w:lineRule="auto"/>
        <w:rPr>
          <w:rFonts w:cs="Arial"/>
        </w:rPr>
      </w:pPr>
    </w:p>
    <w:p w14:paraId="50B21A92" w14:textId="5BB237E4" w:rsidR="00BD5712" w:rsidRDefault="00BD5712" w:rsidP="00B21026">
      <w:pPr>
        <w:spacing w:line="276" w:lineRule="auto"/>
        <w:rPr>
          <w:rFonts w:cs="Arial"/>
        </w:rPr>
      </w:pPr>
    </w:p>
    <w:p w14:paraId="5F171266" w14:textId="1329B477" w:rsidR="00BD5712" w:rsidRDefault="00BD5712" w:rsidP="00B21026">
      <w:pPr>
        <w:spacing w:line="276" w:lineRule="auto"/>
        <w:rPr>
          <w:rFonts w:cs="Arial"/>
        </w:rPr>
      </w:pPr>
    </w:p>
    <w:p w14:paraId="41FCF1CD" w14:textId="1FD524A2" w:rsidR="00BD5712" w:rsidRDefault="00BD5712" w:rsidP="00B21026">
      <w:pPr>
        <w:spacing w:line="276" w:lineRule="auto"/>
        <w:rPr>
          <w:rFonts w:cs="Arial"/>
        </w:rPr>
      </w:pPr>
    </w:p>
    <w:p w14:paraId="4EEB288D" w14:textId="2E7F90ED" w:rsidR="00BD5712" w:rsidRDefault="00BD5712" w:rsidP="00B21026">
      <w:pPr>
        <w:spacing w:line="276" w:lineRule="auto"/>
        <w:rPr>
          <w:rFonts w:cs="Arial"/>
        </w:rPr>
      </w:pPr>
    </w:p>
    <w:p w14:paraId="6EE7968E" w14:textId="77777777" w:rsidR="00BD5712" w:rsidRDefault="00BD5712" w:rsidP="00B21026">
      <w:pPr>
        <w:spacing w:line="276" w:lineRule="auto"/>
        <w:rPr>
          <w:rFonts w:cs="Arial"/>
        </w:rPr>
      </w:pPr>
    </w:p>
    <w:p w14:paraId="0C70F57C" w14:textId="1646779D" w:rsidR="00805079" w:rsidRPr="00805079" w:rsidRDefault="00805079" w:rsidP="00454BFB">
      <w:pPr>
        <w:spacing w:after="200" w:line="276" w:lineRule="auto"/>
        <w:rPr>
          <w:rFonts w:cs="Arial"/>
        </w:rPr>
      </w:pPr>
      <w:r w:rsidRPr="00805079">
        <w:rPr>
          <w:rFonts w:cs="Arial"/>
        </w:rPr>
        <w:t>Podpisując niniejszy formularz deklaracji uczestnictwa Przedsiębiorstwo oświadcza, iż zapoznał</w:t>
      </w:r>
      <w:r w:rsidR="0019205A">
        <w:rPr>
          <w:rFonts w:cs="Arial"/>
        </w:rPr>
        <w:t>o</w:t>
      </w:r>
      <w:r w:rsidRPr="00805079">
        <w:rPr>
          <w:rFonts w:cs="Arial"/>
        </w:rPr>
        <w:t xml:space="preserve"> się i akceptuje </w:t>
      </w:r>
      <w:r w:rsidRPr="00B21026">
        <w:rPr>
          <w:rFonts w:cs="Arial"/>
        </w:rPr>
        <w:t xml:space="preserve">Regulamin naboru przedsiębiorstw na misje </w:t>
      </w:r>
      <w:r w:rsidR="003D43DF">
        <w:rPr>
          <w:rFonts w:cs="Arial"/>
        </w:rPr>
        <w:t xml:space="preserve">i targi </w:t>
      </w:r>
      <w:r w:rsidRPr="00B21026">
        <w:rPr>
          <w:rFonts w:cs="Arial"/>
        </w:rPr>
        <w:t>gospodarcze Województwa Śląskiego</w:t>
      </w:r>
      <w:r w:rsidRPr="00805079">
        <w:rPr>
          <w:rFonts w:cs="Arial"/>
        </w:rPr>
        <w:t>.</w:t>
      </w:r>
    </w:p>
    <w:p w14:paraId="0C70F57D" w14:textId="77777777" w:rsidR="00B21026" w:rsidRDefault="00B21026" w:rsidP="00805079">
      <w:pPr>
        <w:spacing w:after="120"/>
        <w:rPr>
          <w:rFonts w:cs="Arial"/>
        </w:rPr>
      </w:pPr>
    </w:p>
    <w:p w14:paraId="0C70F584" w14:textId="77777777" w:rsidR="008B7648" w:rsidRDefault="008B7648" w:rsidP="008B7648">
      <w:pPr>
        <w:spacing w:after="60"/>
        <w:ind w:left="4956"/>
        <w:jc w:val="center"/>
      </w:pPr>
      <w:r>
        <w:t>………………………………………</w:t>
      </w:r>
    </w:p>
    <w:p w14:paraId="0C70F585" w14:textId="77777777" w:rsidR="008B7648" w:rsidRPr="006E57F6" w:rsidRDefault="008B7648" w:rsidP="008B7648">
      <w:pPr>
        <w:spacing w:after="60"/>
        <w:ind w:left="4956"/>
        <w:jc w:val="center"/>
      </w:pPr>
      <w:r>
        <w:t xml:space="preserve">Data i podpis </w:t>
      </w:r>
    </w:p>
    <w:p w14:paraId="0C70F586" w14:textId="77777777" w:rsidR="008B7648" w:rsidRDefault="008B7648" w:rsidP="008B7648">
      <w:pPr>
        <w:spacing w:after="200" w:line="276" w:lineRule="auto"/>
        <w:rPr>
          <w:rFonts w:cs="Arial"/>
        </w:rPr>
      </w:pPr>
    </w:p>
    <w:p w14:paraId="586CECA5" w14:textId="77777777" w:rsidR="00250144" w:rsidRDefault="00250144" w:rsidP="008B7648">
      <w:pPr>
        <w:spacing w:after="200" w:line="276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0134" w:rsidRPr="00AD7C73" w14:paraId="0C70F589" w14:textId="77777777" w:rsidTr="00530E0F">
        <w:tc>
          <w:tcPr>
            <w:tcW w:w="9210" w:type="dxa"/>
            <w:shd w:val="clear" w:color="auto" w:fill="D9D9D9" w:themeFill="background1" w:themeFillShade="D9"/>
          </w:tcPr>
          <w:p w14:paraId="0C70F588" w14:textId="77777777" w:rsidR="00810134" w:rsidRPr="00AD7C73" w:rsidRDefault="00810134" w:rsidP="00530E0F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Dokumentacja dostarczona w terminie (wypełnia pracownik Urzędu)</w:t>
            </w:r>
          </w:p>
        </w:tc>
      </w:tr>
      <w:tr w:rsidR="00810134" w:rsidRPr="00AD7C73" w14:paraId="0C70F58C" w14:textId="77777777" w:rsidTr="00530E0F">
        <w:tc>
          <w:tcPr>
            <w:tcW w:w="9210" w:type="dxa"/>
          </w:tcPr>
          <w:p w14:paraId="0C70F58A" w14:textId="77777777" w:rsidR="00810134" w:rsidRDefault="00886C19" w:rsidP="00530E0F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-1817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34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810134">
              <w:rPr>
                <w:rFonts w:eastAsia="Univers-PL" w:cs="Arial"/>
              </w:rPr>
              <w:t xml:space="preserve"> tak </w:t>
            </w:r>
          </w:p>
          <w:p w14:paraId="0C70F58B" w14:textId="77777777" w:rsidR="00810134" w:rsidRPr="00AD7C73" w:rsidRDefault="00886C19" w:rsidP="00530E0F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0057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34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810134">
              <w:rPr>
                <w:rFonts w:eastAsia="Univers-PL" w:cs="Arial"/>
              </w:rPr>
              <w:t xml:space="preserve"> nie</w:t>
            </w:r>
          </w:p>
        </w:tc>
      </w:tr>
    </w:tbl>
    <w:p w14:paraId="78F3CB74" w14:textId="77777777" w:rsidR="00B25E93" w:rsidRDefault="00B25E93" w:rsidP="00B25E93">
      <w:pPr>
        <w:spacing w:after="60" w:line="276" w:lineRule="auto"/>
        <w:rPr>
          <w:rFonts w:cs="Arial"/>
          <w:b/>
          <w:color w:val="000000"/>
        </w:rPr>
      </w:pPr>
    </w:p>
    <w:p w14:paraId="05654094" w14:textId="77777777" w:rsidR="00BD5712" w:rsidRDefault="00BD5712" w:rsidP="00B25E93">
      <w:pPr>
        <w:spacing w:after="60" w:line="276" w:lineRule="auto"/>
        <w:rPr>
          <w:rFonts w:cs="Arial"/>
          <w:b/>
          <w:color w:val="000000"/>
          <w:sz w:val="24"/>
        </w:rPr>
      </w:pPr>
    </w:p>
    <w:p w14:paraId="60FB384A" w14:textId="77777777" w:rsidR="00BD5712" w:rsidRDefault="00BD5712" w:rsidP="00B25E93">
      <w:pPr>
        <w:spacing w:after="60" w:line="276" w:lineRule="auto"/>
        <w:rPr>
          <w:rFonts w:cs="Arial"/>
          <w:b/>
          <w:color w:val="000000"/>
          <w:sz w:val="24"/>
        </w:rPr>
      </w:pPr>
    </w:p>
    <w:p w14:paraId="090BCAAD" w14:textId="6BFC2183" w:rsidR="00886C19" w:rsidRPr="00886C19" w:rsidRDefault="00886C19" w:rsidP="00B25E93">
      <w:pPr>
        <w:spacing w:after="60" w:line="276" w:lineRule="auto"/>
        <w:rPr>
          <w:rFonts w:cs="Arial"/>
          <w:color w:val="000000"/>
        </w:rPr>
      </w:pPr>
      <w:r w:rsidRPr="00886C19">
        <w:rPr>
          <w:rFonts w:cs="Arial"/>
          <w:color w:val="000000"/>
        </w:rPr>
        <w:lastRenderedPageBreak/>
        <w:t xml:space="preserve">                                                                                                                 </w:t>
      </w:r>
      <w:r>
        <w:rPr>
          <w:rFonts w:cs="Arial"/>
          <w:color w:val="000000"/>
        </w:rPr>
        <w:t xml:space="preserve">                  </w:t>
      </w:r>
      <w:bookmarkStart w:id="0" w:name="_GoBack"/>
      <w:bookmarkEnd w:id="0"/>
      <w:r w:rsidRPr="00886C19">
        <w:rPr>
          <w:rFonts w:cs="Arial"/>
          <w:color w:val="000000"/>
        </w:rPr>
        <w:t>Załącznik nr</w:t>
      </w:r>
      <w:r>
        <w:rPr>
          <w:rFonts w:cs="Arial"/>
          <w:color w:val="000000"/>
        </w:rPr>
        <w:t xml:space="preserve"> 1a</w:t>
      </w:r>
    </w:p>
    <w:p w14:paraId="1F905F3E" w14:textId="2CF689A8" w:rsidR="00B25E93" w:rsidRDefault="00B25E93" w:rsidP="00B25E93">
      <w:pPr>
        <w:spacing w:after="60" w:line="276" w:lineRule="auto"/>
        <w:rPr>
          <w:rFonts w:cs="Arial"/>
          <w:b/>
          <w:color w:val="000000"/>
          <w:sz w:val="24"/>
        </w:rPr>
      </w:pPr>
      <w:r w:rsidRPr="005A7A0B">
        <w:rPr>
          <w:rFonts w:cs="Arial"/>
          <w:b/>
          <w:color w:val="000000"/>
          <w:sz w:val="24"/>
        </w:rPr>
        <w:t>Informacje dotyczące przetwarzania danych osobowych</w:t>
      </w:r>
    </w:p>
    <w:p w14:paraId="00A294A2" w14:textId="77777777" w:rsidR="00B25E93" w:rsidRDefault="00B25E93" w:rsidP="00B25E93">
      <w:pPr>
        <w:spacing w:after="60" w:line="276" w:lineRule="auto"/>
        <w:rPr>
          <w:rFonts w:cs="Arial"/>
          <w:color w:val="000000"/>
        </w:rPr>
      </w:pPr>
    </w:p>
    <w:p w14:paraId="782CCCC9" w14:textId="77777777" w:rsidR="00B25E93" w:rsidRDefault="00B25E93" w:rsidP="00B25E93">
      <w:pPr>
        <w:spacing w:after="60" w:line="276" w:lineRule="auto"/>
        <w:rPr>
          <w:rFonts w:cs="Arial"/>
          <w:color w:val="000000"/>
        </w:rPr>
      </w:pPr>
      <w:r w:rsidRPr="00805079">
        <w:rPr>
          <w:rFonts w:cs="Arial"/>
          <w:color w:val="000000"/>
        </w:rPr>
        <w:t xml:space="preserve">Zgodnie z art. 13 ust. 1 i ust. 2 ogólnego rozporządzenia UE o ochronie danych osobowych </w:t>
      </w:r>
      <w:r>
        <w:rPr>
          <w:rFonts w:cs="Arial"/>
          <w:color w:val="000000"/>
        </w:rPr>
        <w:br/>
      </w:r>
      <w:r w:rsidRPr="00805079">
        <w:rPr>
          <w:rFonts w:cs="Arial"/>
          <w:color w:val="000000"/>
        </w:rPr>
        <w:t>nr 2016/679</w:t>
      </w:r>
      <w:r>
        <w:rPr>
          <w:rFonts w:cs="Arial"/>
          <w:color w:val="000000"/>
        </w:rPr>
        <w:t xml:space="preserve"> (dalej „rozporządzenie”)</w:t>
      </w:r>
      <w:r w:rsidRPr="00805079">
        <w:rPr>
          <w:rFonts w:cs="Arial"/>
          <w:color w:val="000000"/>
        </w:rPr>
        <w:t xml:space="preserve"> informujemy, iż:</w:t>
      </w:r>
    </w:p>
    <w:p w14:paraId="69B9353A" w14:textId="77777777" w:rsidR="00B25E93" w:rsidRPr="00805079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 xml:space="preserve">Administratorem Pani/Pana danych osobowych jest </w:t>
      </w:r>
      <w:r>
        <w:rPr>
          <w:rFonts w:ascii="Arial" w:hAnsi="Arial" w:cs="Arial"/>
          <w:color w:val="000000"/>
          <w:sz w:val="21"/>
          <w:szCs w:val="21"/>
        </w:rPr>
        <w:t xml:space="preserve">Zarząd 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Województwa Śląskiego </w:t>
      </w:r>
      <w:r w:rsidRPr="00805079">
        <w:rPr>
          <w:rFonts w:ascii="Arial" w:hAnsi="Arial" w:cs="Arial"/>
          <w:color w:val="000000"/>
          <w:sz w:val="21"/>
          <w:szCs w:val="21"/>
        </w:rPr>
        <w:br/>
        <w:t xml:space="preserve">z siedzibą przy ul. Ligonia 46, 40-037 Katowice, adres email: </w:t>
      </w:r>
      <w:hyperlink r:id="rId11" w:history="1">
        <w:r w:rsidRPr="00805079">
          <w:rPr>
            <w:rStyle w:val="Hipercze"/>
            <w:rFonts w:ascii="Arial" w:eastAsia="Calibri" w:hAnsi="Arial" w:cs="Arial"/>
            <w:sz w:val="21"/>
            <w:szCs w:val="21"/>
          </w:rPr>
          <w:t>kancelaria@slaskie.pl</w:t>
        </w:r>
      </w:hyperlink>
      <w:r w:rsidRPr="00805079">
        <w:rPr>
          <w:rFonts w:ascii="Arial" w:hAnsi="Arial" w:cs="Arial"/>
          <w:color w:val="000000"/>
          <w:sz w:val="21"/>
          <w:szCs w:val="21"/>
        </w:rPr>
        <w:t>, str</w:t>
      </w:r>
      <w:r>
        <w:rPr>
          <w:rFonts w:ascii="Arial" w:hAnsi="Arial" w:cs="Arial"/>
          <w:color w:val="000000"/>
          <w:sz w:val="21"/>
          <w:szCs w:val="21"/>
        </w:rPr>
        <w:t>ona internetowa: bip.slaskie.pl.</w:t>
      </w:r>
    </w:p>
    <w:p w14:paraId="013BE158" w14:textId="77777777" w:rsidR="00B25E93" w:rsidRPr="00805079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Została wyznaczona osoba do kontaktu w sprawie przetwarzania danych osobowych</w:t>
      </w:r>
      <w:r>
        <w:rPr>
          <w:rFonts w:ascii="Arial" w:hAnsi="Arial" w:cs="Arial"/>
          <w:color w:val="000000"/>
          <w:sz w:val="21"/>
          <w:szCs w:val="21"/>
        </w:rPr>
        <w:t xml:space="preserve"> (inspektor ochrony danych)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, adres email: </w:t>
      </w:r>
      <w:hyperlink r:id="rId12" w:history="1">
        <w:r w:rsidRPr="00805079">
          <w:rPr>
            <w:rStyle w:val="Hipercze"/>
            <w:rFonts w:ascii="Arial" w:eastAsia="Calibri" w:hAnsi="Arial" w:cs="Arial"/>
            <w:sz w:val="21"/>
            <w:szCs w:val="21"/>
          </w:rPr>
          <w:t>daneosobowe@slaskie.pl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14:paraId="71409654" w14:textId="77777777" w:rsidR="00B25E93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Pani/Pana dane osobowe będą przetwarzane</w:t>
      </w:r>
      <w:r>
        <w:rPr>
          <w:rFonts w:ascii="Arial" w:hAnsi="Arial" w:cs="Arial"/>
          <w:color w:val="000000"/>
          <w:sz w:val="21"/>
          <w:szCs w:val="21"/>
        </w:rPr>
        <w:t xml:space="preserve"> w następujących celach:</w:t>
      </w:r>
    </w:p>
    <w:p w14:paraId="55D3F88C" w14:textId="77777777" w:rsidR="00B25E93" w:rsidRDefault="00B25E93" w:rsidP="00B25E93">
      <w:pPr>
        <w:pStyle w:val="Akapitzlist"/>
        <w:numPr>
          <w:ilvl w:val="0"/>
          <w:numId w:val="7"/>
        </w:numPr>
        <w:spacing w:after="60" w:line="276" w:lineRule="auto"/>
        <w:ind w:left="1068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</w:t>
      </w:r>
      <w:r w:rsidRPr="007E088F">
        <w:rPr>
          <w:rFonts w:ascii="Arial" w:hAnsi="Arial" w:cs="Arial"/>
          <w:color w:val="000000"/>
          <w:sz w:val="21"/>
          <w:szCs w:val="21"/>
        </w:rPr>
        <w:t>rzeprowadzenia naboru i oceny wniosków</w:t>
      </w:r>
      <w:r>
        <w:rPr>
          <w:rFonts w:ascii="Arial" w:hAnsi="Arial" w:cs="Arial"/>
          <w:color w:val="000000"/>
          <w:sz w:val="21"/>
          <w:szCs w:val="21"/>
        </w:rPr>
        <w:t>/deklaracji</w:t>
      </w:r>
      <w:r w:rsidRPr="007E088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dot. </w:t>
      </w:r>
      <w:r w:rsidRPr="008226C3">
        <w:rPr>
          <w:rFonts w:ascii="Arial" w:hAnsi="Arial" w:cs="Arial"/>
          <w:color w:val="000000"/>
          <w:sz w:val="21"/>
          <w:szCs w:val="21"/>
        </w:rPr>
        <w:t>uczestni</w:t>
      </w:r>
      <w:r>
        <w:rPr>
          <w:rFonts w:ascii="Arial" w:hAnsi="Arial" w:cs="Arial"/>
          <w:color w:val="000000"/>
          <w:sz w:val="21"/>
          <w:szCs w:val="21"/>
        </w:rPr>
        <w:t>ctwa w działaniach w </w:t>
      </w:r>
      <w:r w:rsidRPr="008226C3">
        <w:rPr>
          <w:rFonts w:ascii="Arial" w:hAnsi="Arial" w:cs="Arial"/>
          <w:color w:val="000000"/>
          <w:sz w:val="21"/>
          <w:szCs w:val="21"/>
        </w:rPr>
        <w:t>projek</w:t>
      </w:r>
      <w:r>
        <w:rPr>
          <w:rFonts w:ascii="Arial" w:hAnsi="Arial" w:cs="Arial"/>
          <w:color w:val="000000"/>
          <w:sz w:val="21"/>
          <w:szCs w:val="21"/>
        </w:rPr>
        <w:t>cie</w:t>
      </w:r>
      <w:r w:rsidRPr="008226C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dofinansowanym ze środków </w:t>
      </w:r>
      <w:r w:rsidRPr="007C7350">
        <w:rPr>
          <w:rFonts w:ascii="Arial" w:hAnsi="Arial" w:cs="Arial"/>
          <w:color w:val="000000"/>
          <w:sz w:val="21"/>
          <w:szCs w:val="21"/>
        </w:rPr>
        <w:t>Regionalnego Programu Operacyjnego Województwa Śląskiego na lata 2014-2020 (</w:t>
      </w:r>
      <w:r>
        <w:rPr>
          <w:rFonts w:ascii="Arial" w:hAnsi="Arial" w:cs="Arial"/>
          <w:color w:val="000000"/>
          <w:sz w:val="21"/>
          <w:szCs w:val="21"/>
        </w:rPr>
        <w:t>dalej „</w:t>
      </w:r>
      <w:r w:rsidRPr="007C7350">
        <w:rPr>
          <w:rFonts w:ascii="Arial" w:hAnsi="Arial" w:cs="Arial"/>
          <w:color w:val="000000"/>
          <w:sz w:val="21"/>
          <w:szCs w:val="21"/>
        </w:rPr>
        <w:t>RPO WSL</w:t>
      </w:r>
      <w:r>
        <w:rPr>
          <w:rFonts w:ascii="Arial" w:hAnsi="Arial" w:cs="Arial"/>
          <w:color w:val="000000"/>
          <w:sz w:val="21"/>
          <w:szCs w:val="21"/>
        </w:rPr>
        <w:t>”</w:t>
      </w:r>
      <w:r w:rsidRPr="007C735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Pr="005A7A0B">
        <w:rPr>
          <w:rFonts w:ascii="Arial" w:hAnsi="Arial" w:cs="Arial"/>
          <w:i/>
          <w:color w:val="000000"/>
          <w:sz w:val="21"/>
          <w:szCs w:val="21"/>
        </w:rPr>
        <w:t>Promocja gospodarcza regionu oraz działania związane z tworzeniem przyjaznych warunków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do inwestowania i </w:t>
      </w:r>
      <w:r w:rsidRPr="000331BD">
        <w:rPr>
          <w:rFonts w:ascii="Arial" w:hAnsi="Arial" w:cs="Arial"/>
          <w:i/>
          <w:color w:val="000000"/>
          <w:sz w:val="21"/>
          <w:szCs w:val="21"/>
        </w:rPr>
        <w:t>eksportowania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3FF2E4C2" w14:textId="77777777" w:rsidR="00B25E93" w:rsidRPr="00E14865" w:rsidRDefault="00B25E93" w:rsidP="00B25E93">
      <w:pPr>
        <w:pStyle w:val="Akapitzlist"/>
        <w:numPr>
          <w:ilvl w:val="0"/>
          <w:numId w:val="7"/>
        </w:numPr>
        <w:spacing w:after="60" w:line="276" w:lineRule="auto"/>
        <w:ind w:left="1068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</w:t>
      </w:r>
      <w:r w:rsidRPr="00530E0F">
        <w:rPr>
          <w:rFonts w:ascii="Arial" w:hAnsi="Arial" w:cs="Arial"/>
          <w:color w:val="000000"/>
          <w:sz w:val="21"/>
          <w:szCs w:val="21"/>
        </w:rPr>
        <w:t xml:space="preserve"> przypadku </w:t>
      </w:r>
      <w:r>
        <w:rPr>
          <w:rFonts w:ascii="Arial" w:hAnsi="Arial" w:cs="Arial"/>
          <w:color w:val="000000"/>
          <w:sz w:val="21"/>
          <w:szCs w:val="21"/>
        </w:rPr>
        <w:t xml:space="preserve">zakwalifikowania </w:t>
      </w:r>
      <w:r w:rsidRPr="00E14865">
        <w:rPr>
          <w:rFonts w:ascii="Arial" w:hAnsi="Arial" w:cs="Arial"/>
          <w:color w:val="000000"/>
          <w:sz w:val="21"/>
          <w:szCs w:val="21"/>
        </w:rPr>
        <w:t xml:space="preserve">do uczestnictwa w działaniach w projekcie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30E0F">
        <w:rPr>
          <w:rFonts w:ascii="Arial" w:hAnsi="Arial" w:cs="Arial"/>
          <w:color w:val="000000"/>
          <w:sz w:val="21"/>
          <w:szCs w:val="21"/>
        </w:rPr>
        <w:t>także w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530E0F">
        <w:rPr>
          <w:rFonts w:ascii="Arial" w:hAnsi="Arial" w:cs="Arial"/>
          <w:color w:val="000000"/>
          <w:sz w:val="21"/>
          <w:szCs w:val="21"/>
        </w:rPr>
        <w:t>celach</w:t>
      </w:r>
      <w:r w:rsidRPr="00E14865">
        <w:rPr>
          <w:rFonts w:ascii="Arial" w:hAnsi="Arial" w:cs="Arial"/>
          <w:color w:val="000000"/>
          <w:sz w:val="21"/>
          <w:szCs w:val="21"/>
        </w:rPr>
        <w:t xml:space="preserve"> realizacji i rozliczenia projektu;</w:t>
      </w:r>
    </w:p>
    <w:p w14:paraId="643EAE68" w14:textId="77777777" w:rsidR="00B25E93" w:rsidRPr="005A7A0B" w:rsidRDefault="00B25E93" w:rsidP="00B25E93">
      <w:pPr>
        <w:pStyle w:val="Akapitzlist"/>
        <w:numPr>
          <w:ilvl w:val="0"/>
          <w:numId w:val="7"/>
        </w:numPr>
        <w:spacing w:after="60" w:line="276" w:lineRule="auto"/>
        <w:ind w:left="1068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5A7A0B">
        <w:rPr>
          <w:rFonts w:ascii="Arial" w:hAnsi="Arial" w:cs="Arial"/>
          <w:color w:val="000000"/>
          <w:sz w:val="21"/>
          <w:szCs w:val="21"/>
        </w:rPr>
        <w:t>archiwizacji</w:t>
      </w:r>
      <w:r>
        <w:rPr>
          <w:rFonts w:ascii="Arial" w:hAnsi="Arial" w:cs="Arial"/>
          <w:color w:val="000000"/>
          <w:sz w:val="21"/>
          <w:szCs w:val="21"/>
        </w:rPr>
        <w:t xml:space="preserve"> dokumentacji</w:t>
      </w:r>
      <w:r w:rsidRPr="005A7A0B">
        <w:rPr>
          <w:rFonts w:ascii="Arial" w:hAnsi="Arial" w:cs="Arial"/>
          <w:color w:val="000000"/>
          <w:sz w:val="21"/>
          <w:szCs w:val="21"/>
        </w:rPr>
        <w:t>.</w:t>
      </w:r>
    </w:p>
    <w:p w14:paraId="53B5B401" w14:textId="77777777" w:rsidR="00B25E93" w:rsidRDefault="00B25E93" w:rsidP="00B25E93">
      <w:pPr>
        <w:pStyle w:val="Akapitzlist"/>
        <w:spacing w:after="6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Podstaw</w:t>
      </w:r>
      <w:r>
        <w:rPr>
          <w:rFonts w:ascii="Arial" w:hAnsi="Arial" w:cs="Arial"/>
          <w:color w:val="000000"/>
          <w:sz w:val="21"/>
          <w:szCs w:val="21"/>
        </w:rPr>
        <w:t>ami prawnymi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 przetwarzania danych osobowych są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7CC77D99" w14:textId="77777777" w:rsidR="00B25E93" w:rsidRDefault="00B25E93" w:rsidP="00B25E93">
      <w:pPr>
        <w:pStyle w:val="Akapitzlist"/>
        <w:numPr>
          <w:ilvl w:val="0"/>
          <w:numId w:val="8"/>
        </w:numPr>
        <w:spacing w:after="60" w:line="276" w:lineRule="auto"/>
        <w:ind w:left="1068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realizacja obowiązków prawnych administratora (art. 6 ust. 1 lit. c</w:t>
      </w:r>
      <w:r w:rsidRPr="00B21026">
        <w:rPr>
          <w:rFonts w:ascii="Arial" w:hAnsi="Arial" w:cs="Arial"/>
          <w:color w:val="000000"/>
          <w:sz w:val="21"/>
          <w:szCs w:val="21"/>
        </w:rPr>
        <w:t xml:space="preserve"> rozporządzenia)</w:t>
      </w:r>
      <w:r>
        <w:rPr>
          <w:rFonts w:ascii="Arial" w:hAnsi="Arial" w:cs="Arial"/>
          <w:color w:val="000000"/>
          <w:sz w:val="21"/>
          <w:szCs w:val="21"/>
        </w:rPr>
        <w:t>, zgodnie z przepisami prawa krajowego i UE, w szczególności na podstawie:</w:t>
      </w:r>
    </w:p>
    <w:p w14:paraId="0C2A64B9" w14:textId="77777777" w:rsidR="00B25E93" w:rsidRPr="00C93024" w:rsidRDefault="00B25E93" w:rsidP="00B25E93">
      <w:pPr>
        <w:pStyle w:val="Akapitzlist"/>
        <w:numPr>
          <w:ilvl w:val="0"/>
          <w:numId w:val="9"/>
        </w:numPr>
        <w:spacing w:after="60" w:line="276" w:lineRule="auto"/>
        <w:ind w:left="1776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1C51D9">
        <w:rPr>
          <w:rFonts w:ascii="Arial" w:hAnsi="Arial" w:cs="Arial"/>
          <w:color w:val="000000"/>
          <w:sz w:val="21"/>
          <w:szCs w:val="21"/>
        </w:rPr>
        <w:t xml:space="preserve"> z dnia 11 lipca 2014 r. o zasadach realizacji programów w zakresie polityki spójności finansowanych w perspektyw</w:t>
      </w:r>
      <w:r>
        <w:rPr>
          <w:rFonts w:ascii="Arial" w:hAnsi="Arial" w:cs="Arial"/>
          <w:color w:val="000000"/>
          <w:sz w:val="21"/>
          <w:szCs w:val="21"/>
        </w:rPr>
        <w:t>ie finansowej 2014-2020,</w:t>
      </w:r>
    </w:p>
    <w:p w14:paraId="5166D6B6" w14:textId="77777777" w:rsidR="00B25E93" w:rsidRDefault="00B25E93" w:rsidP="00B25E93">
      <w:pPr>
        <w:pStyle w:val="Akapitzlist"/>
        <w:numPr>
          <w:ilvl w:val="0"/>
          <w:numId w:val="9"/>
        </w:numPr>
        <w:spacing w:after="60" w:line="276" w:lineRule="auto"/>
        <w:ind w:left="1776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1C51D9">
        <w:rPr>
          <w:rFonts w:ascii="Arial" w:hAnsi="Arial" w:cs="Arial"/>
          <w:color w:val="000000"/>
          <w:sz w:val="21"/>
          <w:szCs w:val="21"/>
        </w:rPr>
        <w:t xml:space="preserve"> z dnia z dnia 14 lipca 1983 r. o </w:t>
      </w:r>
      <w:r>
        <w:rPr>
          <w:rFonts w:ascii="Arial" w:hAnsi="Arial" w:cs="Arial"/>
          <w:color w:val="000000"/>
          <w:sz w:val="21"/>
          <w:szCs w:val="21"/>
        </w:rPr>
        <w:t>narodowym zasobie archiwalnym i </w:t>
      </w:r>
      <w:r w:rsidRPr="001C51D9">
        <w:rPr>
          <w:rFonts w:ascii="Arial" w:hAnsi="Arial" w:cs="Arial"/>
          <w:color w:val="000000"/>
          <w:sz w:val="21"/>
          <w:szCs w:val="21"/>
        </w:rPr>
        <w:t>archiwach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14:paraId="7147E539" w14:textId="77777777" w:rsidR="00B25E93" w:rsidRDefault="00B25E93" w:rsidP="00B25E93">
      <w:pPr>
        <w:pStyle w:val="Akapitzlist"/>
        <w:numPr>
          <w:ilvl w:val="0"/>
          <w:numId w:val="9"/>
        </w:numPr>
        <w:spacing w:after="60" w:line="276" w:lineRule="auto"/>
        <w:ind w:left="1776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971F92">
        <w:rPr>
          <w:rFonts w:ascii="Arial" w:hAnsi="Arial" w:cs="Arial"/>
          <w:color w:val="000000"/>
          <w:sz w:val="21"/>
          <w:szCs w:val="21"/>
        </w:rPr>
        <w:t xml:space="preserve"> z dnia 30 kwietnia 2004 r. o postępowaniu w sprawach dotyczących pomocy publicznej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6E31A521" w14:textId="77777777" w:rsidR="00B25E93" w:rsidRDefault="00B25E93" w:rsidP="00B25E93">
      <w:pPr>
        <w:pStyle w:val="Akapitzlist"/>
        <w:numPr>
          <w:ilvl w:val="0"/>
          <w:numId w:val="8"/>
        </w:numPr>
        <w:spacing w:after="60" w:line="276" w:lineRule="auto"/>
        <w:ind w:left="1068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B21026">
        <w:rPr>
          <w:rFonts w:ascii="Arial" w:hAnsi="Arial" w:cs="Arial"/>
          <w:color w:val="000000"/>
          <w:sz w:val="21"/>
          <w:szCs w:val="21"/>
        </w:rPr>
        <w:t xml:space="preserve">realizacja zadań publicznych przez administratora lub sprawowanie władzy publicznej powierzonej administratorowi (art. 6 ust. 1 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B21026">
        <w:rPr>
          <w:rFonts w:ascii="Arial" w:hAnsi="Arial" w:cs="Arial"/>
          <w:color w:val="000000"/>
          <w:sz w:val="21"/>
          <w:szCs w:val="21"/>
        </w:rPr>
        <w:t>it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B21026">
        <w:rPr>
          <w:rFonts w:ascii="Arial" w:hAnsi="Arial" w:cs="Arial"/>
          <w:color w:val="000000"/>
          <w:sz w:val="21"/>
          <w:szCs w:val="21"/>
        </w:rPr>
        <w:t xml:space="preserve"> e rozporządzenia)</w:t>
      </w:r>
      <w:r>
        <w:rPr>
          <w:rFonts w:ascii="Arial" w:hAnsi="Arial" w:cs="Arial"/>
          <w:color w:val="000000"/>
          <w:sz w:val="21"/>
          <w:szCs w:val="21"/>
        </w:rPr>
        <w:t>, w związku z realizacją działań określonych w szczególności:</w:t>
      </w:r>
    </w:p>
    <w:p w14:paraId="0198D2B6" w14:textId="77777777" w:rsidR="00B25E93" w:rsidRDefault="00B25E93" w:rsidP="00B25E93">
      <w:pPr>
        <w:pStyle w:val="Akapitzlist"/>
        <w:numPr>
          <w:ilvl w:val="0"/>
          <w:numId w:val="10"/>
        </w:numPr>
        <w:spacing w:after="60" w:line="276" w:lineRule="auto"/>
        <w:ind w:left="1788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ustawie </w:t>
      </w:r>
      <w:r w:rsidRPr="00A22B13">
        <w:rPr>
          <w:rFonts w:ascii="Arial" w:hAnsi="Arial" w:cs="Arial"/>
          <w:color w:val="000000"/>
          <w:sz w:val="21"/>
          <w:szCs w:val="21"/>
        </w:rPr>
        <w:t>z dnia 5 czerwca 1998 r.</w:t>
      </w:r>
      <w:r>
        <w:rPr>
          <w:rFonts w:ascii="Arial" w:hAnsi="Arial" w:cs="Arial"/>
          <w:color w:val="000000"/>
          <w:sz w:val="21"/>
          <w:szCs w:val="21"/>
        </w:rPr>
        <w:t xml:space="preserve"> o samorządzie województwa (w szczególności art. 11), </w:t>
      </w:r>
    </w:p>
    <w:p w14:paraId="5ED83CFF" w14:textId="77777777" w:rsidR="00B25E93" w:rsidRDefault="00B25E93" w:rsidP="00B25E93">
      <w:pPr>
        <w:pStyle w:val="Akapitzlist"/>
        <w:numPr>
          <w:ilvl w:val="0"/>
          <w:numId w:val="10"/>
        </w:numPr>
        <w:spacing w:after="60" w:line="276" w:lineRule="auto"/>
        <w:ind w:left="1788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ustawie</w:t>
      </w:r>
      <w:r w:rsidRPr="00A22B13">
        <w:rPr>
          <w:rFonts w:ascii="Arial" w:hAnsi="Arial" w:cs="Arial"/>
          <w:color w:val="000000"/>
          <w:sz w:val="21"/>
          <w:szCs w:val="21"/>
        </w:rPr>
        <w:t xml:space="preserve"> z dnia 6 grudnia 2006 r. o zasadach prowadzenia polityki rozwoju</w:t>
      </w:r>
      <w:r>
        <w:rPr>
          <w:rFonts w:ascii="Arial" w:hAnsi="Arial" w:cs="Arial"/>
          <w:color w:val="000000"/>
          <w:sz w:val="21"/>
          <w:szCs w:val="21"/>
        </w:rPr>
        <w:t xml:space="preserve"> (w  szczególności art. 4)</w:t>
      </w:r>
      <w:r w:rsidRPr="00B21026">
        <w:rPr>
          <w:rFonts w:ascii="Arial" w:hAnsi="Arial" w:cs="Arial"/>
          <w:color w:val="000000"/>
          <w:sz w:val="21"/>
          <w:szCs w:val="21"/>
        </w:rPr>
        <w:t>,</w:t>
      </w:r>
    </w:p>
    <w:p w14:paraId="28A8FB46" w14:textId="77777777" w:rsidR="00B25E93" w:rsidRPr="007C7350" w:rsidRDefault="00B25E93" w:rsidP="00B25E93">
      <w:pPr>
        <w:pStyle w:val="Akapitzlist"/>
        <w:numPr>
          <w:ilvl w:val="0"/>
          <w:numId w:val="10"/>
        </w:numPr>
        <w:spacing w:after="60" w:line="276" w:lineRule="auto"/>
        <w:ind w:left="1788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uchwale</w:t>
      </w:r>
      <w:r w:rsidRPr="00C93024">
        <w:rPr>
          <w:rFonts w:ascii="Arial" w:hAnsi="Arial" w:cs="Arial"/>
          <w:color w:val="000000"/>
          <w:sz w:val="21"/>
          <w:szCs w:val="21"/>
        </w:rPr>
        <w:t xml:space="preserve"> Sejmiku Województwa Śl</w:t>
      </w:r>
      <w:r>
        <w:rPr>
          <w:rFonts w:ascii="Arial" w:hAnsi="Arial" w:cs="Arial"/>
          <w:color w:val="000000"/>
          <w:sz w:val="21"/>
          <w:szCs w:val="21"/>
        </w:rPr>
        <w:t xml:space="preserve">ąskiego Nr IV/38/2/2013 z dnia </w:t>
      </w:r>
      <w:r w:rsidRPr="00C93024">
        <w:rPr>
          <w:rFonts w:ascii="Arial" w:hAnsi="Arial" w:cs="Arial"/>
          <w:color w:val="000000"/>
          <w:sz w:val="21"/>
          <w:szCs w:val="21"/>
        </w:rPr>
        <w:t>1 lipca 2013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93024">
        <w:rPr>
          <w:rFonts w:ascii="Arial" w:hAnsi="Arial" w:cs="Arial"/>
          <w:color w:val="000000"/>
          <w:sz w:val="21"/>
          <w:szCs w:val="21"/>
        </w:rPr>
        <w:t xml:space="preserve">r.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C93024">
        <w:rPr>
          <w:rFonts w:ascii="Arial" w:hAnsi="Arial" w:cs="Arial"/>
          <w:color w:val="000000"/>
          <w:sz w:val="21"/>
          <w:szCs w:val="21"/>
        </w:rPr>
        <w:t>Strategia Rozwoju Województwa Śląskiego ŚLĄSKIE 2020+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75BC7C4D" w14:textId="77777777" w:rsidR="00B25E93" w:rsidRPr="007C7350" w:rsidRDefault="00B25E93" w:rsidP="00B25E93">
      <w:pPr>
        <w:pStyle w:val="Akapitzlist"/>
        <w:numPr>
          <w:ilvl w:val="0"/>
          <w:numId w:val="8"/>
        </w:numPr>
        <w:spacing w:after="60" w:line="276" w:lineRule="auto"/>
        <w:ind w:left="1068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niezbędność</w:t>
      </w:r>
      <w:r w:rsidRPr="007C7350">
        <w:rPr>
          <w:rFonts w:ascii="Arial" w:hAnsi="Arial" w:cs="Arial"/>
          <w:color w:val="000000"/>
          <w:sz w:val="21"/>
          <w:szCs w:val="21"/>
        </w:rPr>
        <w:t xml:space="preserve"> do wykonania umowy, której stroną </w:t>
      </w:r>
      <w:r>
        <w:rPr>
          <w:rFonts w:ascii="Arial" w:hAnsi="Arial" w:cs="Arial"/>
          <w:color w:val="000000"/>
          <w:sz w:val="21"/>
          <w:szCs w:val="21"/>
        </w:rPr>
        <w:t>jest osoba, której dane dotyczą</w:t>
      </w:r>
      <w:r w:rsidRPr="007C7350">
        <w:rPr>
          <w:rFonts w:ascii="Arial" w:hAnsi="Arial" w:cs="Arial"/>
          <w:color w:val="000000"/>
          <w:sz w:val="21"/>
          <w:szCs w:val="21"/>
        </w:rPr>
        <w:t xml:space="preserve"> lub do podjęcia działań na żądanie osoby, której dane dotyczą, przed zawarciem umowy 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Pr="007C7350">
        <w:rPr>
          <w:rFonts w:ascii="Arial" w:hAnsi="Arial" w:cs="Arial"/>
          <w:color w:val="000000"/>
          <w:sz w:val="21"/>
          <w:szCs w:val="21"/>
        </w:rPr>
        <w:t>art. 6 ust. 1 lit. b</w:t>
      </w:r>
      <w:r>
        <w:rPr>
          <w:rFonts w:ascii="Arial" w:hAnsi="Arial" w:cs="Arial"/>
          <w:color w:val="000000"/>
          <w:sz w:val="21"/>
          <w:szCs w:val="21"/>
        </w:rPr>
        <w:t xml:space="preserve"> rozporządzenia) – jeśli dotyczy.</w:t>
      </w:r>
    </w:p>
    <w:p w14:paraId="5AF987F0" w14:textId="77777777" w:rsidR="00B25E93" w:rsidRPr="000E0DCD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530E0F">
        <w:rPr>
          <w:rFonts w:ascii="Arial" w:hAnsi="Arial" w:cs="Arial"/>
          <w:color w:val="000000"/>
          <w:sz w:val="21"/>
          <w:szCs w:val="21"/>
        </w:rPr>
        <w:t xml:space="preserve">Pani/Pana dane osobowe będą ujawniane w niezbędnym zakresie osobom upoważnionym przez administratora danych osobowych, podmiotom upoważnionym na podstawie przepisów prawa, Instytucji </w:t>
      </w:r>
      <w:r>
        <w:rPr>
          <w:rFonts w:ascii="Arial" w:hAnsi="Arial" w:cs="Arial"/>
          <w:color w:val="000000"/>
          <w:sz w:val="21"/>
          <w:szCs w:val="21"/>
        </w:rPr>
        <w:t xml:space="preserve">Zarządzającej oraz </w:t>
      </w:r>
      <w:r w:rsidRPr="00530E0F">
        <w:rPr>
          <w:rFonts w:ascii="Arial" w:hAnsi="Arial" w:cs="Arial"/>
          <w:color w:val="000000"/>
          <w:sz w:val="21"/>
          <w:szCs w:val="21"/>
        </w:rPr>
        <w:t>Pośredniczącej RPO WSL, operatorowi pocztowemu lub kurierowi (w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530E0F">
        <w:rPr>
          <w:rFonts w:ascii="Arial" w:hAnsi="Arial" w:cs="Arial"/>
          <w:color w:val="000000"/>
          <w:sz w:val="21"/>
          <w:szCs w:val="21"/>
        </w:rPr>
        <w:t>przypa</w:t>
      </w:r>
      <w:r>
        <w:rPr>
          <w:rFonts w:ascii="Arial" w:hAnsi="Arial" w:cs="Arial"/>
          <w:color w:val="000000"/>
          <w:sz w:val="21"/>
          <w:szCs w:val="21"/>
        </w:rPr>
        <w:t xml:space="preserve">dku korespondencji papierowej), </w:t>
      </w:r>
      <w:r w:rsidRPr="00530E0F">
        <w:rPr>
          <w:rFonts w:ascii="Arial" w:hAnsi="Arial" w:cs="Arial"/>
          <w:color w:val="000000"/>
          <w:sz w:val="21"/>
          <w:szCs w:val="21"/>
        </w:rPr>
        <w:t xml:space="preserve">podmiotom przetwarzającym, którym </w:t>
      </w:r>
      <w:r w:rsidRPr="00530E0F">
        <w:rPr>
          <w:rFonts w:ascii="Arial" w:hAnsi="Arial" w:cs="Arial"/>
          <w:color w:val="000000"/>
          <w:sz w:val="21"/>
          <w:szCs w:val="21"/>
        </w:rPr>
        <w:lastRenderedPageBreak/>
        <w:t>może zostać zlecone przetwarzanie, podmiotom zapewniającym obsługę teleinformatyczną Urzędu Marszałkowskiego Województwa Śląskiego.</w:t>
      </w:r>
    </w:p>
    <w:p w14:paraId="31E0E6AB" w14:textId="77777777" w:rsidR="00B25E93" w:rsidRPr="005B7DF7" w:rsidRDefault="00B25E93" w:rsidP="00B25E93">
      <w:pPr>
        <w:pStyle w:val="Akapitzlist"/>
        <w:spacing w:after="6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</w:t>
      </w:r>
      <w:r w:rsidRPr="00A6567D">
        <w:rPr>
          <w:rFonts w:ascii="Arial" w:hAnsi="Arial" w:cs="Arial"/>
          <w:color w:val="000000"/>
          <w:sz w:val="21"/>
          <w:szCs w:val="21"/>
        </w:rPr>
        <w:t xml:space="preserve"> przypadku </w:t>
      </w:r>
      <w:r w:rsidRPr="001D2CB3">
        <w:rPr>
          <w:rFonts w:ascii="Arial" w:hAnsi="Arial" w:cs="Arial"/>
          <w:color w:val="000000"/>
          <w:sz w:val="21"/>
          <w:szCs w:val="21"/>
        </w:rPr>
        <w:t xml:space="preserve">zakwalifikowania do </w:t>
      </w:r>
      <w:r w:rsidRPr="00E14865">
        <w:rPr>
          <w:rFonts w:ascii="Arial" w:hAnsi="Arial" w:cs="Arial"/>
          <w:color w:val="000000"/>
          <w:sz w:val="21"/>
          <w:szCs w:val="21"/>
        </w:rPr>
        <w:t xml:space="preserve">uczestnictwa w działaniach w projekcie </w:t>
      </w:r>
      <w:r>
        <w:rPr>
          <w:rFonts w:ascii="Arial" w:hAnsi="Arial" w:cs="Arial"/>
          <w:color w:val="000000"/>
          <w:sz w:val="21"/>
          <w:szCs w:val="21"/>
        </w:rPr>
        <w:t xml:space="preserve">- dane </w:t>
      </w:r>
      <w:r w:rsidRPr="005B7DF7">
        <w:rPr>
          <w:rFonts w:ascii="Arial" w:hAnsi="Arial" w:cs="Arial"/>
          <w:color w:val="000000"/>
          <w:sz w:val="21"/>
          <w:szCs w:val="21"/>
        </w:rPr>
        <w:t xml:space="preserve">będą ujawniane także innym administratorom: głównemu organizatorowi </w:t>
      </w:r>
      <w:r>
        <w:rPr>
          <w:rFonts w:ascii="Arial" w:hAnsi="Arial" w:cs="Arial"/>
          <w:color w:val="000000"/>
          <w:sz w:val="21"/>
          <w:szCs w:val="21"/>
        </w:rPr>
        <w:t>działań</w:t>
      </w:r>
      <w:r w:rsidRPr="005B7DF7">
        <w:rPr>
          <w:rFonts w:ascii="Arial" w:hAnsi="Arial" w:cs="Arial"/>
          <w:color w:val="000000"/>
          <w:sz w:val="21"/>
          <w:szCs w:val="21"/>
        </w:rPr>
        <w:t>, ubezpieczycielowi</w:t>
      </w:r>
      <w:r>
        <w:rPr>
          <w:rFonts w:ascii="Arial" w:hAnsi="Arial" w:cs="Arial"/>
          <w:color w:val="000000"/>
          <w:sz w:val="21"/>
          <w:szCs w:val="21"/>
        </w:rPr>
        <w:t xml:space="preserve"> - jeśli dotyczy</w:t>
      </w:r>
      <w:r w:rsidRPr="005B7DF7">
        <w:rPr>
          <w:rFonts w:ascii="Arial" w:hAnsi="Arial" w:cs="Arial"/>
          <w:color w:val="000000"/>
          <w:sz w:val="21"/>
          <w:szCs w:val="21"/>
        </w:rPr>
        <w:t xml:space="preserve">, przewoźnikom i hotelom w państwie, w którym odbywają się </w:t>
      </w:r>
      <w:r>
        <w:rPr>
          <w:rFonts w:ascii="Arial" w:hAnsi="Arial" w:cs="Arial"/>
          <w:color w:val="000000"/>
          <w:sz w:val="21"/>
          <w:szCs w:val="21"/>
        </w:rPr>
        <w:t>działania</w:t>
      </w:r>
      <w:r w:rsidRPr="001D2CB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 jeśli dotyczy</w:t>
      </w:r>
      <w:r w:rsidRPr="005B7DF7">
        <w:rPr>
          <w:rFonts w:ascii="Arial" w:hAnsi="Arial" w:cs="Arial"/>
          <w:color w:val="000000"/>
          <w:sz w:val="21"/>
          <w:szCs w:val="21"/>
        </w:rPr>
        <w:t>, a także organom tego państwa - zgodnie z lokalnymi wymogami prawnymi</w:t>
      </w:r>
      <w:r>
        <w:rPr>
          <w:rFonts w:ascii="Arial" w:hAnsi="Arial" w:cs="Arial"/>
          <w:color w:val="000000"/>
          <w:sz w:val="21"/>
          <w:szCs w:val="21"/>
        </w:rPr>
        <w:t xml:space="preserve"> - jeśli dotyczy</w:t>
      </w:r>
      <w:r w:rsidRPr="005B7DF7">
        <w:rPr>
          <w:rFonts w:ascii="Arial" w:hAnsi="Arial" w:cs="Arial"/>
          <w:color w:val="000000"/>
          <w:sz w:val="21"/>
          <w:szCs w:val="21"/>
        </w:rPr>
        <w:t>.</w:t>
      </w:r>
    </w:p>
    <w:p w14:paraId="1BFDF7DA" w14:textId="77777777" w:rsidR="00B25E93" w:rsidRDefault="00B25E93" w:rsidP="00B25E93">
      <w:pPr>
        <w:pStyle w:val="Akapitzlist"/>
        <w:spacing w:after="6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Ponadto w zakresie stanowiącym informację publiczną dane będą ujawniane każdemu zainteresowanemu taką informac</w:t>
      </w:r>
      <w:r>
        <w:rPr>
          <w:rFonts w:ascii="Arial" w:hAnsi="Arial" w:cs="Arial"/>
          <w:color w:val="000000"/>
          <w:sz w:val="21"/>
          <w:szCs w:val="21"/>
        </w:rPr>
        <w:t>ją lub publikowane w BIP Urzędu.</w:t>
      </w:r>
    </w:p>
    <w:p w14:paraId="791A35D7" w14:textId="77777777" w:rsidR="00B25E93" w:rsidRPr="00951156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951156">
        <w:rPr>
          <w:rFonts w:ascii="Arial" w:hAnsi="Arial" w:cs="Arial"/>
          <w:color w:val="000000"/>
          <w:sz w:val="21"/>
          <w:szCs w:val="21"/>
        </w:rPr>
        <w:t xml:space="preserve">W przypadku </w:t>
      </w:r>
      <w:r>
        <w:rPr>
          <w:rFonts w:ascii="Arial" w:hAnsi="Arial" w:cs="Arial"/>
          <w:color w:val="000000"/>
          <w:sz w:val="21"/>
          <w:szCs w:val="21"/>
        </w:rPr>
        <w:t xml:space="preserve">zakwalifikowania do 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uczestnictwa </w:t>
      </w:r>
      <w:r w:rsidRPr="008C5A79">
        <w:rPr>
          <w:rFonts w:ascii="Arial" w:hAnsi="Arial" w:cs="Arial"/>
          <w:color w:val="000000"/>
          <w:sz w:val="21"/>
          <w:szCs w:val="21"/>
        </w:rPr>
        <w:t xml:space="preserve">w działaniach w projekcie 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odbywających się </w:t>
      </w:r>
      <w:r>
        <w:rPr>
          <w:rFonts w:ascii="Arial" w:hAnsi="Arial" w:cs="Arial"/>
          <w:color w:val="000000"/>
          <w:sz w:val="21"/>
          <w:szCs w:val="21"/>
        </w:rPr>
        <w:t xml:space="preserve">w państwie spoza </w:t>
      </w:r>
      <w:r w:rsidRPr="00951156">
        <w:rPr>
          <w:rFonts w:ascii="Arial" w:hAnsi="Arial" w:cs="Arial"/>
          <w:color w:val="000000"/>
          <w:sz w:val="21"/>
          <w:szCs w:val="21"/>
        </w:rPr>
        <w:t>obs</w:t>
      </w:r>
      <w:r>
        <w:rPr>
          <w:rFonts w:ascii="Arial" w:hAnsi="Arial" w:cs="Arial"/>
          <w:color w:val="000000"/>
          <w:sz w:val="21"/>
          <w:szCs w:val="21"/>
        </w:rPr>
        <w:t>zaru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 EOG</w:t>
      </w:r>
      <w:r>
        <w:rPr>
          <w:rFonts w:ascii="Arial" w:hAnsi="Arial" w:cs="Arial"/>
          <w:color w:val="000000"/>
          <w:sz w:val="21"/>
          <w:szCs w:val="21"/>
        </w:rPr>
        <w:t xml:space="preserve"> („państwo trzecie” zgodnie z rozporządzeniem)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, Pani/Pana dane osobowe </w:t>
      </w:r>
      <w:r>
        <w:rPr>
          <w:rFonts w:ascii="Arial" w:hAnsi="Arial" w:cs="Arial"/>
          <w:color w:val="000000"/>
          <w:sz w:val="21"/>
          <w:szCs w:val="21"/>
        </w:rPr>
        <w:t>mogą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 jednorazowo i w niezbędnym zakresie trafiać do odbiorców we wskazanym państwie, takich jak</w:t>
      </w:r>
      <w:r>
        <w:rPr>
          <w:rFonts w:ascii="Arial" w:hAnsi="Arial" w:cs="Arial"/>
          <w:color w:val="000000"/>
          <w:sz w:val="21"/>
          <w:szCs w:val="21"/>
        </w:rPr>
        <w:t xml:space="preserve"> organizator wydarzenia, </w:t>
      </w:r>
      <w:r w:rsidRPr="00951156">
        <w:rPr>
          <w:rFonts w:ascii="Arial" w:hAnsi="Arial" w:cs="Arial"/>
          <w:color w:val="000000"/>
          <w:sz w:val="21"/>
          <w:szCs w:val="21"/>
        </w:rPr>
        <w:t>przewoźnik, hotel czy organy władzy w związku z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951156">
        <w:rPr>
          <w:rFonts w:ascii="Arial" w:hAnsi="Arial" w:cs="Arial"/>
          <w:color w:val="000000"/>
          <w:sz w:val="21"/>
          <w:szCs w:val="21"/>
        </w:rPr>
        <w:t>niezbędnymi procedurami (np. wizowymi).</w:t>
      </w:r>
    </w:p>
    <w:p w14:paraId="7D907C87" w14:textId="77777777" w:rsidR="00B25E93" w:rsidRPr="00530E0F" w:rsidRDefault="00B25E93" w:rsidP="00B25E93">
      <w:pPr>
        <w:pStyle w:val="Akapitzlist"/>
        <w:spacing w:after="60" w:line="276" w:lineRule="auto"/>
        <w:ind w:left="357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</w:t>
      </w:r>
      <w:r w:rsidRPr="0013340E">
        <w:rPr>
          <w:rFonts w:ascii="Arial" w:hAnsi="Arial" w:cs="Arial"/>
          <w:color w:val="000000"/>
          <w:sz w:val="21"/>
          <w:szCs w:val="21"/>
        </w:rPr>
        <w:t>e względu na brak decyzji stwierdzającej odpowiedni stopień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3340E">
        <w:rPr>
          <w:rFonts w:ascii="Arial" w:hAnsi="Arial" w:cs="Arial"/>
          <w:color w:val="000000"/>
          <w:sz w:val="21"/>
          <w:szCs w:val="21"/>
        </w:rPr>
        <w:t xml:space="preserve">ochrony oraz na brak odpowiednich </w:t>
      </w:r>
      <w:r>
        <w:rPr>
          <w:rFonts w:ascii="Arial" w:hAnsi="Arial" w:cs="Arial"/>
          <w:color w:val="000000"/>
          <w:sz w:val="21"/>
          <w:szCs w:val="21"/>
        </w:rPr>
        <w:t>zabezpieczeń – przekazanie danych może się</w:t>
      </w:r>
      <w:r w:rsidRPr="0013340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w tych przypadkach </w:t>
      </w:r>
      <w:r w:rsidRPr="0013340E">
        <w:rPr>
          <w:rFonts w:ascii="Arial" w:hAnsi="Arial" w:cs="Arial"/>
          <w:color w:val="000000"/>
          <w:sz w:val="21"/>
          <w:szCs w:val="21"/>
        </w:rPr>
        <w:t xml:space="preserve">wiązać </w:t>
      </w:r>
      <w:r>
        <w:rPr>
          <w:rFonts w:ascii="Arial" w:hAnsi="Arial" w:cs="Arial"/>
          <w:color w:val="000000"/>
          <w:sz w:val="21"/>
          <w:szCs w:val="21"/>
        </w:rPr>
        <w:t>z pewnym ryzykiem naruszenia Pani/Pana praw lub wolności.</w:t>
      </w:r>
    </w:p>
    <w:p w14:paraId="2B0637F6" w14:textId="77777777" w:rsidR="00B25E93" w:rsidRDefault="00B25E93" w:rsidP="00B25E93">
      <w:pPr>
        <w:pStyle w:val="Akapitzlist"/>
        <w:spacing w:after="60" w:line="276" w:lineRule="auto"/>
        <w:ind w:left="357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We wskazanym państwie trzecim </w:t>
      </w:r>
      <w:r w:rsidRPr="0087438E">
        <w:rPr>
          <w:rFonts w:ascii="Arial" w:hAnsi="Arial" w:cs="Arial"/>
          <w:color w:val="000000"/>
          <w:sz w:val="21"/>
          <w:szCs w:val="21"/>
        </w:rPr>
        <w:t>prawdopodobnie nie istnieje organ nadzorczy ani nie istnieją przepisy dotyczące przetwarzania danych</w:t>
      </w:r>
      <w:r>
        <w:rPr>
          <w:rFonts w:ascii="Arial" w:hAnsi="Arial" w:cs="Arial"/>
          <w:color w:val="000000"/>
          <w:sz w:val="21"/>
          <w:szCs w:val="21"/>
        </w:rPr>
        <w:t xml:space="preserve"> osobowych i administrator nie może</w:t>
      </w:r>
      <w:r w:rsidRPr="0087438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za</w:t>
      </w:r>
      <w:r w:rsidRPr="0087438E">
        <w:rPr>
          <w:rFonts w:ascii="Arial" w:hAnsi="Arial" w:cs="Arial"/>
          <w:color w:val="000000"/>
          <w:sz w:val="21"/>
          <w:szCs w:val="21"/>
        </w:rPr>
        <w:t xml:space="preserve">gwarantować </w:t>
      </w:r>
      <w:r>
        <w:rPr>
          <w:rFonts w:ascii="Arial" w:hAnsi="Arial" w:cs="Arial"/>
          <w:color w:val="000000"/>
          <w:sz w:val="21"/>
          <w:szCs w:val="21"/>
        </w:rPr>
        <w:t xml:space="preserve">przestrzegania Pani/Pana </w:t>
      </w:r>
      <w:r w:rsidRPr="0087438E">
        <w:rPr>
          <w:rFonts w:ascii="Arial" w:hAnsi="Arial" w:cs="Arial"/>
          <w:color w:val="000000"/>
          <w:sz w:val="21"/>
          <w:szCs w:val="21"/>
        </w:rPr>
        <w:t>praw.</w:t>
      </w:r>
    </w:p>
    <w:p w14:paraId="289DA805" w14:textId="77777777" w:rsidR="00B25E93" w:rsidRPr="001064DA" w:rsidRDefault="00B25E93" w:rsidP="00B25E93">
      <w:pPr>
        <w:pStyle w:val="Akapitzlist"/>
        <w:spacing w:after="60" w:line="276" w:lineRule="auto"/>
        <w:ind w:left="357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Podstawą prawną przekazania danych będzie art. 49 ust. 1 lit. d rozporządzenia – jest to niezbędne ze względu na ważne względy interesu publicznego. Interesem tym jest realizacja zadań samorządu województwa polegających na tworzeniu</w:t>
      </w:r>
      <w:r w:rsidRPr="001064DA">
        <w:rPr>
          <w:rFonts w:ascii="Arial" w:hAnsi="Arial" w:cs="Arial"/>
          <w:color w:val="000000"/>
          <w:sz w:val="21"/>
          <w:szCs w:val="21"/>
        </w:rPr>
        <w:t xml:space="preserve"> jak najlepsz</w:t>
      </w:r>
      <w:r>
        <w:rPr>
          <w:rFonts w:ascii="Arial" w:hAnsi="Arial" w:cs="Arial"/>
          <w:color w:val="000000"/>
          <w:sz w:val="21"/>
          <w:szCs w:val="21"/>
        </w:rPr>
        <w:t xml:space="preserve">ego klimatu inwestycyjnego oraz </w:t>
      </w:r>
      <w:r w:rsidRPr="001064DA">
        <w:rPr>
          <w:rFonts w:ascii="Arial" w:hAnsi="Arial" w:cs="Arial"/>
          <w:color w:val="000000"/>
          <w:sz w:val="21"/>
          <w:szCs w:val="21"/>
        </w:rPr>
        <w:t>przyjaznych warunków dla rozwoju regionalnej przedsiębiorczości</w:t>
      </w:r>
      <w:r>
        <w:rPr>
          <w:rFonts w:ascii="Arial" w:hAnsi="Arial" w:cs="Arial"/>
          <w:color w:val="000000"/>
          <w:sz w:val="21"/>
          <w:szCs w:val="21"/>
        </w:rPr>
        <w:t xml:space="preserve"> oraz realizacja projektu dofinansowanego</w:t>
      </w:r>
      <w:r w:rsidRPr="001064D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51156">
        <w:rPr>
          <w:rFonts w:ascii="Arial" w:hAnsi="Arial" w:cs="Arial"/>
          <w:color w:val="000000"/>
          <w:sz w:val="21"/>
          <w:szCs w:val="21"/>
        </w:rPr>
        <w:t>ze środków</w:t>
      </w:r>
      <w:r>
        <w:rPr>
          <w:rFonts w:ascii="Arial" w:hAnsi="Arial" w:cs="Arial"/>
          <w:color w:val="000000"/>
          <w:sz w:val="21"/>
          <w:szCs w:val="21"/>
        </w:rPr>
        <w:t xml:space="preserve"> RPO WSL, w ramach którego odbywa się i jest finansowany Pani/Pana udział w </w:t>
      </w:r>
      <w:r w:rsidRPr="00E14865">
        <w:rPr>
          <w:rFonts w:ascii="Arial" w:hAnsi="Arial" w:cs="Arial"/>
          <w:color w:val="000000"/>
          <w:sz w:val="21"/>
          <w:szCs w:val="21"/>
        </w:rPr>
        <w:t>działaniach w projekcie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43437E84" w14:textId="77777777" w:rsidR="00B25E93" w:rsidRPr="0012067F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C5A79">
        <w:rPr>
          <w:rFonts w:ascii="Arial" w:hAnsi="Arial" w:cs="Arial"/>
          <w:color w:val="000000"/>
          <w:sz w:val="21"/>
          <w:szCs w:val="21"/>
        </w:rPr>
        <w:t xml:space="preserve">Pani/Pana dane </w:t>
      </w:r>
      <w:r w:rsidRPr="007E3696">
        <w:rPr>
          <w:rFonts w:ascii="Arial" w:hAnsi="Arial" w:cs="Arial"/>
          <w:color w:val="000000"/>
          <w:sz w:val="21"/>
          <w:szCs w:val="21"/>
        </w:rPr>
        <w:t xml:space="preserve">osobowe będą przechowywane do czasu zamknięcia </w:t>
      </w:r>
      <w:r>
        <w:rPr>
          <w:rFonts w:ascii="Arial" w:hAnsi="Arial" w:cs="Arial"/>
          <w:color w:val="000000"/>
          <w:sz w:val="21"/>
          <w:szCs w:val="21"/>
        </w:rPr>
        <w:t>RPO WSL</w:t>
      </w:r>
      <w:r w:rsidRPr="007E3696">
        <w:rPr>
          <w:rFonts w:ascii="Arial" w:hAnsi="Arial" w:cs="Arial"/>
          <w:color w:val="000000"/>
          <w:sz w:val="21"/>
          <w:szCs w:val="21"/>
        </w:rPr>
        <w:t xml:space="preserve"> (art. 140 i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7E3696">
        <w:rPr>
          <w:rFonts w:ascii="Arial" w:hAnsi="Arial" w:cs="Arial"/>
          <w:color w:val="000000"/>
          <w:sz w:val="21"/>
          <w:szCs w:val="21"/>
        </w:rPr>
        <w:t>141 Rozporządzenia Parlamentu Europejskiego i Rady (UE) nr</w:t>
      </w:r>
      <w:r>
        <w:rPr>
          <w:rFonts w:ascii="Arial" w:hAnsi="Arial" w:cs="Arial"/>
          <w:color w:val="000000"/>
          <w:sz w:val="21"/>
          <w:szCs w:val="21"/>
        </w:rPr>
        <w:t xml:space="preserve"> 1303/2013 dnia 17 grudnia 2013 </w:t>
      </w:r>
      <w:r w:rsidRPr="007E3696">
        <w:rPr>
          <w:rFonts w:ascii="Arial" w:hAnsi="Arial" w:cs="Arial"/>
          <w:color w:val="000000"/>
          <w:sz w:val="21"/>
          <w:szCs w:val="21"/>
        </w:rPr>
        <w:t>r.) bez uszczerbku dla zasad regulujących pomoc publiczną oraz krajowych przepisów dotyczących archiwizacji dokumentów</w:t>
      </w:r>
      <w:r>
        <w:rPr>
          <w:rFonts w:ascii="Arial" w:hAnsi="Arial" w:cs="Arial"/>
          <w:color w:val="000000"/>
          <w:sz w:val="21"/>
          <w:szCs w:val="21"/>
        </w:rPr>
        <w:t xml:space="preserve"> a następnie zgodnie z przepisami prawa dot. archiwizacji.</w:t>
      </w:r>
    </w:p>
    <w:p w14:paraId="0F59585C" w14:textId="77777777" w:rsidR="00B25E93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Przysługuje Pani/Panu prawo dostępu do treści swoich danych oraz prawo żądania ich sprostowania, usunięcia</w:t>
      </w:r>
      <w:r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 lub ograniczenia przetwarzania, prawo do przenoszenia danych</w:t>
      </w:r>
      <w:r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 oraz </w:t>
      </w:r>
      <w:r w:rsidRPr="000E0DCD">
        <w:rPr>
          <w:rFonts w:ascii="Arial" w:hAnsi="Arial" w:cs="Arial"/>
          <w:color w:val="000000"/>
          <w:sz w:val="21"/>
          <w:szCs w:val="21"/>
        </w:rPr>
        <w:t>realizacj</w:t>
      </w:r>
      <w:r>
        <w:rPr>
          <w:rFonts w:ascii="Arial" w:hAnsi="Arial" w:cs="Arial"/>
          <w:color w:val="000000"/>
          <w:sz w:val="21"/>
          <w:szCs w:val="21"/>
        </w:rPr>
        <w:t>ą</w:t>
      </w:r>
      <w:r w:rsidRPr="000E0DCD">
        <w:rPr>
          <w:rFonts w:ascii="Arial" w:hAnsi="Arial" w:cs="Arial"/>
          <w:color w:val="000000"/>
          <w:sz w:val="21"/>
          <w:szCs w:val="21"/>
        </w:rPr>
        <w:t xml:space="preserve"> zadań publicznych przez administratora lub sprawowanie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Pr="000E0DCD">
        <w:rPr>
          <w:rFonts w:ascii="Arial" w:hAnsi="Arial" w:cs="Arial"/>
          <w:color w:val="000000"/>
          <w:sz w:val="21"/>
          <w:szCs w:val="21"/>
        </w:rPr>
        <w:t xml:space="preserve"> władzy publicznej powierzonej administratorowi)</w:t>
      </w:r>
      <w:r w:rsidRPr="00805079">
        <w:rPr>
          <w:rFonts w:ascii="Arial" w:hAnsi="Arial" w:cs="Arial"/>
          <w:color w:val="000000"/>
          <w:sz w:val="21"/>
          <w:szCs w:val="21"/>
        </w:rPr>
        <w:t>, prawo wniesienia sprzeciwu wobec przetwarzania</w:t>
      </w:r>
      <w:r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, prawo wniesienia skargi do Prezesa </w:t>
      </w:r>
      <w:r>
        <w:rPr>
          <w:rFonts w:ascii="Arial" w:hAnsi="Arial" w:cs="Arial"/>
          <w:color w:val="000000"/>
          <w:sz w:val="21"/>
          <w:szCs w:val="21"/>
        </w:rPr>
        <w:t>Urzędu Ochrony Danych Osobowych.</w:t>
      </w:r>
    </w:p>
    <w:p w14:paraId="719F830E" w14:textId="77777777" w:rsidR="00B25E93" w:rsidRPr="00071AD9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071AD9">
        <w:rPr>
          <w:rFonts w:ascii="Arial" w:hAnsi="Arial" w:cs="Arial"/>
          <w:color w:val="000000"/>
          <w:sz w:val="21"/>
          <w:szCs w:val="21"/>
        </w:rPr>
        <w:t>Podanie danych jest obowiązkowe, a konsekwencją niepodania danych osobowych będzie brak możliwości uczestnictwa w działaniach w projekcie.</w:t>
      </w:r>
    </w:p>
    <w:p w14:paraId="0F73B4CA" w14:textId="77777777" w:rsidR="00B25E93" w:rsidRPr="00071AD9" w:rsidRDefault="00B25E93" w:rsidP="00B25E93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071AD9">
        <w:rPr>
          <w:rFonts w:ascii="Arial" w:hAnsi="Arial" w:cs="Arial"/>
          <w:color w:val="000000"/>
          <w:sz w:val="21"/>
          <w:szCs w:val="21"/>
        </w:rPr>
        <w:t>Pani/Pana dane osobowe nie będą wykorzystywane do zautomatyzowanego podejmowania decyzji ani profilowania, o którym mowa w art. 22 rozporządzenia.</w:t>
      </w:r>
    </w:p>
    <w:p w14:paraId="1709F8BB" w14:textId="7F4BF203" w:rsidR="00391838" w:rsidRPr="00391838" w:rsidRDefault="00391838" w:rsidP="00B25E93">
      <w:pPr>
        <w:rPr>
          <w:rFonts w:ascii="Arial Narrow" w:hAnsi="Arial Narrow" w:cs="Arial"/>
          <w:sz w:val="19"/>
          <w:szCs w:val="19"/>
        </w:rPr>
      </w:pPr>
    </w:p>
    <w:sectPr w:rsidR="00391838" w:rsidRPr="00391838" w:rsidSect="00886C1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CE86" w14:textId="77777777" w:rsidR="0012046C" w:rsidRDefault="0012046C" w:rsidP="00AB4A4A">
      <w:r>
        <w:separator/>
      </w:r>
    </w:p>
  </w:endnote>
  <w:endnote w:type="continuationSeparator" w:id="0">
    <w:p w14:paraId="4C27373D" w14:textId="77777777" w:rsidR="0012046C" w:rsidRDefault="0012046C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F5F1" w14:textId="74AF29C7" w:rsidR="00E53A8B" w:rsidRPr="00E53A8B" w:rsidRDefault="008F26C9" w:rsidP="00E53A8B">
    <w:pPr>
      <w:pStyle w:val="Stopka"/>
      <w:jc w:val="right"/>
      <w:rPr>
        <w:sz w:val="18"/>
        <w:szCs w:val="18"/>
      </w:rPr>
    </w:pPr>
    <w:r w:rsidRPr="008F26C9">
      <w:rPr>
        <w:bCs/>
        <w:noProof/>
        <w:sz w:val="18"/>
        <w:szCs w:val="18"/>
        <w:lang w:eastAsia="pl-PL"/>
      </w:rPr>
      <w:drawing>
        <wp:inline distT="0" distB="0" distL="0" distR="0" wp14:anchorId="4ECB80DF" wp14:editId="74DD277B">
          <wp:extent cx="5759450" cy="582109"/>
          <wp:effectExtent l="0" t="0" r="0" b="8890"/>
          <wp:docPr id="4" name="Obraz 4" descr="C:\Users\pogodzinskim\Desktop\TARGI\Hanower Messe 2020\regulamin naboru\ostateczne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godzinskim\Desktop\TARGI\Hanower Messe 2020\regulamin naboru\ostateczne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A8B"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="00E53A8B" w:rsidRPr="00C06539">
      <w:rPr>
        <w:bCs/>
        <w:sz w:val="18"/>
        <w:szCs w:val="18"/>
      </w:rPr>
      <w:fldChar w:fldCharType="separate"/>
    </w:r>
    <w:r w:rsidR="005165B1">
      <w:rPr>
        <w:bCs/>
        <w:noProof/>
        <w:sz w:val="18"/>
        <w:szCs w:val="18"/>
      </w:rPr>
      <w:t>2</w:t>
    </w:r>
    <w:r w:rsidR="00E53A8B"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="00E53A8B"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="00E53A8B" w:rsidRPr="00C06539">
      <w:rPr>
        <w:bCs/>
        <w:sz w:val="18"/>
        <w:szCs w:val="18"/>
      </w:rPr>
      <w:fldChar w:fldCharType="separate"/>
    </w:r>
    <w:r w:rsidR="005165B1">
      <w:rPr>
        <w:bCs/>
        <w:noProof/>
        <w:sz w:val="18"/>
        <w:szCs w:val="18"/>
      </w:rPr>
      <w:t>4</w:t>
    </w:r>
    <w:r w:rsidR="00E53A8B"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A28D" w14:textId="00B538A5" w:rsidR="008F26C9" w:rsidRDefault="008F26C9">
    <w:pPr>
      <w:pStyle w:val="Stopka"/>
    </w:pPr>
    <w:r w:rsidRPr="008F26C9">
      <w:rPr>
        <w:noProof/>
        <w:lang w:eastAsia="pl-PL"/>
      </w:rPr>
      <w:drawing>
        <wp:inline distT="0" distB="0" distL="0" distR="0" wp14:anchorId="5ECF2230" wp14:editId="7947C572">
          <wp:extent cx="5759450" cy="582109"/>
          <wp:effectExtent l="0" t="0" r="0" b="8890"/>
          <wp:docPr id="6" name="Obraz 6" descr="C:\Users\pogodzinskim\Desktop\TARGI\Hanower Messe 2020\regulamin naboru\ostateczne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godzinskim\Desktop\TARGI\Hanower Messe 2020\regulamin naboru\ostateczne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8EC3" w14:textId="77777777" w:rsidR="0012046C" w:rsidRDefault="0012046C" w:rsidP="00AB4A4A">
      <w:r>
        <w:separator/>
      </w:r>
    </w:p>
  </w:footnote>
  <w:footnote w:type="continuationSeparator" w:id="0">
    <w:p w14:paraId="3C465DE2" w14:textId="77777777" w:rsidR="0012046C" w:rsidRDefault="0012046C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A038" w14:textId="2A2E1084" w:rsidR="0096700C" w:rsidRDefault="0096700C" w:rsidP="0096700C">
    <w:pPr>
      <w:pStyle w:val="Nagwek"/>
      <w:tabs>
        <w:tab w:val="clear" w:pos="4536"/>
        <w:tab w:val="clear" w:pos="9072"/>
        <w:tab w:val="left" w:pos="8070"/>
      </w:tabs>
    </w:pPr>
    <w:r>
      <w:t xml:space="preserve">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F5F2" w14:textId="32970EEC" w:rsidR="001C4AA2" w:rsidRDefault="00EA79D3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inline distT="0" distB="0" distL="0" distR="0" wp14:anchorId="0C70F5F3" wp14:editId="0C70F5F4">
          <wp:extent cx="1510665" cy="501015"/>
          <wp:effectExtent l="0" t="0" r="0" b="0"/>
          <wp:docPr id="5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424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8AF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318"/>
    <w:multiLevelType w:val="hybridMultilevel"/>
    <w:tmpl w:val="ECBC7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B740B9"/>
    <w:multiLevelType w:val="hybridMultilevel"/>
    <w:tmpl w:val="74AE9F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D36638"/>
    <w:multiLevelType w:val="hybridMultilevel"/>
    <w:tmpl w:val="696CE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70A72"/>
    <w:multiLevelType w:val="hybridMultilevel"/>
    <w:tmpl w:val="5B9872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6A0D"/>
    <w:multiLevelType w:val="hybridMultilevel"/>
    <w:tmpl w:val="E6E0B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52E7"/>
    <w:multiLevelType w:val="hybridMultilevel"/>
    <w:tmpl w:val="8F5E9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31"/>
    <w:rsid w:val="00004836"/>
    <w:rsid w:val="000133D6"/>
    <w:rsid w:val="00033271"/>
    <w:rsid w:val="00064F8B"/>
    <w:rsid w:val="000676B4"/>
    <w:rsid w:val="00071AD9"/>
    <w:rsid w:val="000A6DD0"/>
    <w:rsid w:val="000B5EA3"/>
    <w:rsid w:val="000B6A9F"/>
    <w:rsid w:val="000D411C"/>
    <w:rsid w:val="000D6036"/>
    <w:rsid w:val="001078B1"/>
    <w:rsid w:val="0012046C"/>
    <w:rsid w:val="001278DE"/>
    <w:rsid w:val="0013636D"/>
    <w:rsid w:val="0014377C"/>
    <w:rsid w:val="00160961"/>
    <w:rsid w:val="00187D2E"/>
    <w:rsid w:val="0019205A"/>
    <w:rsid w:val="00194DDC"/>
    <w:rsid w:val="00197E93"/>
    <w:rsid w:val="001C298C"/>
    <w:rsid w:val="001C4AA2"/>
    <w:rsid w:val="001C7424"/>
    <w:rsid w:val="001D4654"/>
    <w:rsid w:val="001D5529"/>
    <w:rsid w:val="001E0A93"/>
    <w:rsid w:val="001E6C4F"/>
    <w:rsid w:val="001E6FE6"/>
    <w:rsid w:val="001F40E6"/>
    <w:rsid w:val="00216756"/>
    <w:rsid w:val="00216930"/>
    <w:rsid w:val="002369DC"/>
    <w:rsid w:val="0024013A"/>
    <w:rsid w:val="00240EDE"/>
    <w:rsid w:val="00243518"/>
    <w:rsid w:val="002444E7"/>
    <w:rsid w:val="0024632C"/>
    <w:rsid w:val="00250144"/>
    <w:rsid w:val="00262336"/>
    <w:rsid w:val="00277368"/>
    <w:rsid w:val="002802EC"/>
    <w:rsid w:val="00282C05"/>
    <w:rsid w:val="00286B41"/>
    <w:rsid w:val="002A482F"/>
    <w:rsid w:val="002C6693"/>
    <w:rsid w:val="002C6E90"/>
    <w:rsid w:val="002E0CF6"/>
    <w:rsid w:val="003039A5"/>
    <w:rsid w:val="00310EED"/>
    <w:rsid w:val="00314BB9"/>
    <w:rsid w:val="0031614F"/>
    <w:rsid w:val="00317313"/>
    <w:rsid w:val="00317CBA"/>
    <w:rsid w:val="00324552"/>
    <w:rsid w:val="00362398"/>
    <w:rsid w:val="00364B13"/>
    <w:rsid w:val="003779C8"/>
    <w:rsid w:val="00390108"/>
    <w:rsid w:val="00391838"/>
    <w:rsid w:val="00391B59"/>
    <w:rsid w:val="003D43DF"/>
    <w:rsid w:val="003E1D5B"/>
    <w:rsid w:val="003E5C79"/>
    <w:rsid w:val="003E64C0"/>
    <w:rsid w:val="003F7A20"/>
    <w:rsid w:val="0040055C"/>
    <w:rsid w:val="00454BFB"/>
    <w:rsid w:val="00470595"/>
    <w:rsid w:val="00473297"/>
    <w:rsid w:val="004A1F4D"/>
    <w:rsid w:val="004B21A9"/>
    <w:rsid w:val="004B3D78"/>
    <w:rsid w:val="004B5F03"/>
    <w:rsid w:val="004C6F1B"/>
    <w:rsid w:val="004C773F"/>
    <w:rsid w:val="004E0604"/>
    <w:rsid w:val="005165B1"/>
    <w:rsid w:val="005223DD"/>
    <w:rsid w:val="00541D56"/>
    <w:rsid w:val="00550F41"/>
    <w:rsid w:val="005F1C87"/>
    <w:rsid w:val="005F2DB1"/>
    <w:rsid w:val="00604101"/>
    <w:rsid w:val="00606797"/>
    <w:rsid w:val="00614C0D"/>
    <w:rsid w:val="00617755"/>
    <w:rsid w:val="00622B57"/>
    <w:rsid w:val="006409ED"/>
    <w:rsid w:val="006461F4"/>
    <w:rsid w:val="006476FE"/>
    <w:rsid w:val="006512D7"/>
    <w:rsid w:val="00651A52"/>
    <w:rsid w:val="00665345"/>
    <w:rsid w:val="006917EA"/>
    <w:rsid w:val="006F6030"/>
    <w:rsid w:val="00701CB5"/>
    <w:rsid w:val="007079D0"/>
    <w:rsid w:val="0071363D"/>
    <w:rsid w:val="007201EC"/>
    <w:rsid w:val="007210B4"/>
    <w:rsid w:val="00746624"/>
    <w:rsid w:val="00756F5B"/>
    <w:rsid w:val="007625B3"/>
    <w:rsid w:val="00763975"/>
    <w:rsid w:val="00782CD1"/>
    <w:rsid w:val="0079165A"/>
    <w:rsid w:val="00795194"/>
    <w:rsid w:val="007B3AC5"/>
    <w:rsid w:val="007E162A"/>
    <w:rsid w:val="007E5643"/>
    <w:rsid w:val="007F0F31"/>
    <w:rsid w:val="007F513A"/>
    <w:rsid w:val="00801EA5"/>
    <w:rsid w:val="00805079"/>
    <w:rsid w:val="00810134"/>
    <w:rsid w:val="00810EB7"/>
    <w:rsid w:val="00811248"/>
    <w:rsid w:val="00814C20"/>
    <w:rsid w:val="008177A4"/>
    <w:rsid w:val="00836CB3"/>
    <w:rsid w:val="0084242E"/>
    <w:rsid w:val="008574EB"/>
    <w:rsid w:val="0088682B"/>
    <w:rsid w:val="00886C19"/>
    <w:rsid w:val="008B7648"/>
    <w:rsid w:val="008F26C9"/>
    <w:rsid w:val="008F3A1B"/>
    <w:rsid w:val="008F4E4C"/>
    <w:rsid w:val="0091363F"/>
    <w:rsid w:val="009431B2"/>
    <w:rsid w:val="009465B8"/>
    <w:rsid w:val="0095386C"/>
    <w:rsid w:val="00954FC8"/>
    <w:rsid w:val="00955014"/>
    <w:rsid w:val="00964842"/>
    <w:rsid w:val="0096700C"/>
    <w:rsid w:val="00982ADF"/>
    <w:rsid w:val="009863E4"/>
    <w:rsid w:val="009A1138"/>
    <w:rsid w:val="009B5623"/>
    <w:rsid w:val="009B7E49"/>
    <w:rsid w:val="009D1113"/>
    <w:rsid w:val="009D1B75"/>
    <w:rsid w:val="009E2AAC"/>
    <w:rsid w:val="009F1C7B"/>
    <w:rsid w:val="00A00B46"/>
    <w:rsid w:val="00A03081"/>
    <w:rsid w:val="00A345FB"/>
    <w:rsid w:val="00A533FE"/>
    <w:rsid w:val="00A57FF8"/>
    <w:rsid w:val="00A64717"/>
    <w:rsid w:val="00A82E72"/>
    <w:rsid w:val="00A9282A"/>
    <w:rsid w:val="00AA2599"/>
    <w:rsid w:val="00AB4A4A"/>
    <w:rsid w:val="00AD7C73"/>
    <w:rsid w:val="00AF0361"/>
    <w:rsid w:val="00AF6C86"/>
    <w:rsid w:val="00B068D4"/>
    <w:rsid w:val="00B10A69"/>
    <w:rsid w:val="00B12132"/>
    <w:rsid w:val="00B21026"/>
    <w:rsid w:val="00B25346"/>
    <w:rsid w:val="00B25E93"/>
    <w:rsid w:val="00B3477F"/>
    <w:rsid w:val="00B37FC8"/>
    <w:rsid w:val="00B4259F"/>
    <w:rsid w:val="00B4557C"/>
    <w:rsid w:val="00B633D8"/>
    <w:rsid w:val="00B67CCF"/>
    <w:rsid w:val="00B822AA"/>
    <w:rsid w:val="00B87F8A"/>
    <w:rsid w:val="00BA1013"/>
    <w:rsid w:val="00BA5AC0"/>
    <w:rsid w:val="00BD0D20"/>
    <w:rsid w:val="00BD235C"/>
    <w:rsid w:val="00BD5712"/>
    <w:rsid w:val="00BE232E"/>
    <w:rsid w:val="00BF725F"/>
    <w:rsid w:val="00BF7C94"/>
    <w:rsid w:val="00C662EC"/>
    <w:rsid w:val="00C66631"/>
    <w:rsid w:val="00C74132"/>
    <w:rsid w:val="00C87348"/>
    <w:rsid w:val="00C92164"/>
    <w:rsid w:val="00C92B73"/>
    <w:rsid w:val="00CA0FFF"/>
    <w:rsid w:val="00CA7D31"/>
    <w:rsid w:val="00CB67C5"/>
    <w:rsid w:val="00CC222D"/>
    <w:rsid w:val="00CF1866"/>
    <w:rsid w:val="00CF522C"/>
    <w:rsid w:val="00D0750F"/>
    <w:rsid w:val="00D16739"/>
    <w:rsid w:val="00D30E6F"/>
    <w:rsid w:val="00D446F2"/>
    <w:rsid w:val="00D46F9D"/>
    <w:rsid w:val="00D54BE7"/>
    <w:rsid w:val="00D860E3"/>
    <w:rsid w:val="00D9540E"/>
    <w:rsid w:val="00DA3A9B"/>
    <w:rsid w:val="00DE7850"/>
    <w:rsid w:val="00E151AB"/>
    <w:rsid w:val="00E53A8B"/>
    <w:rsid w:val="00E56E9A"/>
    <w:rsid w:val="00EA5F63"/>
    <w:rsid w:val="00EA79D3"/>
    <w:rsid w:val="00EB6574"/>
    <w:rsid w:val="00ED0954"/>
    <w:rsid w:val="00ED5EAA"/>
    <w:rsid w:val="00ED6368"/>
    <w:rsid w:val="00EE77AB"/>
    <w:rsid w:val="00F23E17"/>
    <w:rsid w:val="00F35842"/>
    <w:rsid w:val="00F45D9D"/>
    <w:rsid w:val="00F57C35"/>
    <w:rsid w:val="00F83FD3"/>
    <w:rsid w:val="00F91D98"/>
    <w:rsid w:val="00FA6EFF"/>
    <w:rsid w:val="00FB3A61"/>
    <w:rsid w:val="00FB5704"/>
    <w:rsid w:val="00FB607E"/>
    <w:rsid w:val="00FB7921"/>
    <w:rsid w:val="00FC0C41"/>
    <w:rsid w:val="00FC41E0"/>
    <w:rsid w:val="00FC63DF"/>
    <w:rsid w:val="00FC6A14"/>
    <w:rsid w:val="00FD0054"/>
    <w:rsid w:val="00FD5C8B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0F4C3"/>
  <w15:docId w15:val="{A5E8CFA8-F64B-412B-BBEB-1E69FA9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locked/>
    <w:rsid w:val="00805079"/>
    <w:pPr>
      <w:numPr>
        <w:numId w:val="3"/>
      </w:numPr>
      <w:spacing w:after="200" w:line="276" w:lineRule="auto"/>
      <w:outlineLvl w:val="0"/>
    </w:pPr>
    <w:rPr>
      <w:rFonts w:ascii="Arial" w:hAnsi="Arial" w:cs="Arial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5079"/>
    <w:rPr>
      <w:rFonts w:eastAsia="Times New Roman" w:cs="Arial"/>
      <w:b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locked/>
    <w:rsid w:val="00805079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805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B6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FB60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60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B6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0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idczakt/AppData/Local/Temp/daneosobowe@slaski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ADF9C130E3D42A01132A779FD0518" ma:contentTypeVersion="12" ma:contentTypeDescription="Utwórz nowy dokument." ma:contentTypeScope="" ma:versionID="94c93bc4511dc8f209296334783bc9d8">
  <xsd:schema xmlns:xsd="http://www.w3.org/2001/XMLSchema" xmlns:xs="http://www.w3.org/2001/XMLSchema" xmlns:p="http://schemas.microsoft.com/office/2006/metadata/properties" xmlns:ns3="c91d2e02-12d8-4d97-a88f-a20d9218e623" xmlns:ns4="a137ef4d-3d3a-4690-9198-55a9d47641ec" targetNamespace="http://schemas.microsoft.com/office/2006/metadata/properties" ma:root="true" ma:fieldsID="6d152ae4123736a569557f302cb5efc4" ns3:_="" ns4:_="">
    <xsd:import namespace="c91d2e02-12d8-4d97-a88f-a20d9218e623"/>
    <xsd:import namespace="a137ef4d-3d3a-4690-9198-55a9d4764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d2e02-12d8-4d97-a88f-a20d9218e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7ef4d-3d3a-4690-9198-55a9d4764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4AD9-4DB3-4C12-96AF-D08B970D8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4F289-05D9-41E9-9443-20AA67ED012A}">
  <ds:schemaRefs>
    <ds:schemaRef ds:uri="http://purl.org/dc/dcmitype/"/>
    <ds:schemaRef ds:uri="http://purl.org/dc/elements/1.1/"/>
    <ds:schemaRef ds:uri="http://schemas.microsoft.com/office/2006/documentManagement/types"/>
    <ds:schemaRef ds:uri="a137ef4d-3d3a-4690-9198-55a9d47641ec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c91d2e02-12d8-4d97-a88f-a20d9218e62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5D29EA-CEE0-4858-9127-B75E76D29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d2e02-12d8-4d97-a88f-a20d9218e623"/>
    <ds:schemaRef ds:uri="a137ef4d-3d3a-4690-9198-55a9d4764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5CB94-63CF-4C5F-90D4-E1A26CAC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Leśniak</dc:creator>
  <cp:lastModifiedBy>Czyrnek-Ustupska Agnieszka</cp:lastModifiedBy>
  <cp:revision>2</cp:revision>
  <cp:lastPrinted>2021-02-22T12:54:00Z</cp:lastPrinted>
  <dcterms:created xsi:type="dcterms:W3CDTF">2022-11-17T23:00:00Z</dcterms:created>
  <dcterms:modified xsi:type="dcterms:W3CDTF">2022-11-17T23:00:00Z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0x0101004C9ADF9C130E3D42A01132A779FD0518</vt:lpwstr>
  </property>
</Properties>
</file>